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97F" w14:textId="7371FA5A" w:rsidR="00235E13" w:rsidRPr="00C14ACF" w:rsidRDefault="00C14ACF" w:rsidP="00235E13">
      <w:pPr>
        <w:pStyle w:val="1"/>
        <w:rPr>
          <w:lang w:val="ru-RU"/>
        </w:rPr>
      </w:pPr>
      <w:r>
        <w:rPr>
          <w:lang w:val="ru-RU"/>
        </w:rPr>
        <w:t>ИЗМЕНЕНИЕ №</w:t>
      </w:r>
      <w:r w:rsidR="00447FBF">
        <w:rPr>
          <w:lang w:val="ru-RU"/>
        </w:rPr>
        <w:t xml:space="preserve"> 01</w:t>
      </w:r>
    </w:p>
    <w:p w14:paraId="481573A8" w14:textId="77777777" w:rsidR="00447FBF" w:rsidRDefault="00C14ACF" w:rsidP="00C14ACF">
      <w:pPr>
        <w:jc w:val="center"/>
        <w:rPr>
          <w:lang w:eastAsia="en-US"/>
        </w:rPr>
      </w:pPr>
      <w:r>
        <w:rPr>
          <w:lang w:eastAsia="en-US"/>
        </w:rPr>
        <w:t>Тендерных документов</w:t>
      </w:r>
      <w:r w:rsidRPr="00525A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B03F2">
        <w:rPr>
          <w:lang w:val="en-US" w:eastAsia="en-US"/>
        </w:rPr>
        <w:t>ICB</w:t>
      </w:r>
      <w:r w:rsidRPr="00525AD2">
        <w:rPr>
          <w:lang w:eastAsia="en-US"/>
        </w:rPr>
        <w:t xml:space="preserve"> </w:t>
      </w:r>
      <w:r w:rsidRPr="009B03F2">
        <w:rPr>
          <w:lang w:val="en-US" w:eastAsia="en-US"/>
        </w:rPr>
        <w:t>No</w:t>
      </w:r>
      <w:r w:rsidRPr="00525AD2">
        <w:rPr>
          <w:lang w:eastAsia="en-US"/>
        </w:rPr>
        <w:t xml:space="preserve">. </w:t>
      </w:r>
      <w:r w:rsidRPr="0058154A">
        <w:rPr>
          <w:lang w:eastAsia="en-US"/>
        </w:rPr>
        <w:t xml:space="preserve">№ </w:t>
      </w:r>
      <w:r w:rsidR="00447FBF" w:rsidRPr="00447FBF">
        <w:rPr>
          <w:lang w:val="en-US" w:eastAsia="en-US"/>
        </w:rPr>
        <w:t>IDA</w:t>
      </w:r>
      <w:r w:rsidR="00447FBF" w:rsidRPr="00447FBF">
        <w:rPr>
          <w:lang w:eastAsia="en-US"/>
        </w:rPr>
        <w:t>/</w:t>
      </w:r>
      <w:r w:rsidR="00447FBF" w:rsidRPr="00447FBF">
        <w:rPr>
          <w:lang w:val="en-US" w:eastAsia="en-US"/>
        </w:rPr>
        <w:t>HSIP</w:t>
      </w:r>
      <w:r w:rsidR="00447FBF" w:rsidRPr="00447FBF">
        <w:rPr>
          <w:lang w:eastAsia="en-US"/>
        </w:rPr>
        <w:t>/</w:t>
      </w:r>
      <w:r w:rsidR="00447FBF" w:rsidRPr="00447FBF">
        <w:rPr>
          <w:lang w:val="en-US" w:eastAsia="en-US"/>
        </w:rPr>
        <w:t>ICB</w:t>
      </w:r>
      <w:r w:rsidR="00447FBF" w:rsidRPr="00447FBF">
        <w:rPr>
          <w:lang w:eastAsia="en-US"/>
        </w:rPr>
        <w:t>/</w:t>
      </w:r>
      <w:r w:rsidR="00447FBF" w:rsidRPr="00447FBF">
        <w:rPr>
          <w:lang w:val="en-US" w:eastAsia="en-US"/>
        </w:rPr>
        <w:t>W</w:t>
      </w:r>
      <w:r w:rsidR="00447FBF" w:rsidRPr="00447FBF">
        <w:rPr>
          <w:lang w:eastAsia="en-US"/>
        </w:rPr>
        <w:t xml:space="preserve">/2022 </w:t>
      </w:r>
    </w:p>
    <w:p w14:paraId="605C8368" w14:textId="1C5C860B" w:rsidR="00C14ACF" w:rsidRDefault="00447FBF" w:rsidP="00C14ACF">
      <w:pPr>
        <w:jc w:val="center"/>
        <w:rPr>
          <w:lang w:eastAsia="en-US"/>
        </w:rPr>
      </w:pPr>
      <w:r>
        <w:rPr>
          <w:lang w:eastAsia="en-US"/>
        </w:rPr>
        <w:t>по з</w:t>
      </w:r>
      <w:r w:rsidRPr="00447FBF">
        <w:rPr>
          <w:lang w:eastAsia="en-US"/>
        </w:rPr>
        <w:t>акупк</w:t>
      </w:r>
      <w:r>
        <w:rPr>
          <w:lang w:eastAsia="en-US"/>
        </w:rPr>
        <w:t>е</w:t>
      </w:r>
      <w:r w:rsidRPr="00447FBF">
        <w:rPr>
          <w:lang w:eastAsia="en-US"/>
        </w:rPr>
        <w:t xml:space="preserve"> работ по реконструкции магистрального участка теплосети "Восток" на участке от </w:t>
      </w:r>
      <w:proofErr w:type="gramStart"/>
      <w:r w:rsidRPr="00447FBF">
        <w:rPr>
          <w:lang w:eastAsia="en-US"/>
        </w:rPr>
        <w:t>СК-В</w:t>
      </w:r>
      <w:proofErr w:type="gramEnd"/>
      <w:r w:rsidRPr="00447FBF">
        <w:rPr>
          <w:lang w:eastAsia="en-US"/>
        </w:rPr>
        <w:t>-3а до Н.С. №4 (I, III и IV пусковые комплексы).</w:t>
      </w:r>
    </w:p>
    <w:p w14:paraId="53062469" w14:textId="77777777" w:rsidR="00447FBF" w:rsidRPr="0058154A" w:rsidRDefault="00447FBF" w:rsidP="00C14ACF">
      <w:pPr>
        <w:jc w:val="center"/>
        <w:rPr>
          <w:lang w:eastAsia="en-US"/>
        </w:rPr>
      </w:pPr>
    </w:p>
    <w:p w14:paraId="443426E7" w14:textId="77777777" w:rsidR="00235E13" w:rsidRPr="0058154A" w:rsidRDefault="00235E13" w:rsidP="009B03F2">
      <w:pPr>
        <w:pStyle w:val="SectionIXHeader"/>
        <w:spacing w:before="0" w:after="0"/>
        <w:rPr>
          <w:szCs w:val="24"/>
          <w:lang w:val="ru-RU"/>
        </w:rPr>
      </w:pPr>
    </w:p>
    <w:p w14:paraId="53C4353B" w14:textId="29F6A445" w:rsidR="00C14ACF" w:rsidRPr="00525AD2" w:rsidRDefault="00C14ACF" w:rsidP="00C14ACF">
      <w:pPr>
        <w:jc w:val="both"/>
        <w:rPr>
          <w:szCs w:val="24"/>
        </w:rPr>
      </w:pPr>
      <w:r>
        <w:rPr>
          <w:szCs w:val="24"/>
        </w:rPr>
        <w:t>В</w:t>
      </w:r>
      <w:r w:rsidRPr="00525AD2">
        <w:rPr>
          <w:szCs w:val="24"/>
        </w:rPr>
        <w:t xml:space="preserve"> </w:t>
      </w:r>
      <w:r>
        <w:rPr>
          <w:szCs w:val="24"/>
        </w:rPr>
        <w:t>соответствии</w:t>
      </w:r>
      <w:r w:rsidRPr="00525AD2">
        <w:rPr>
          <w:szCs w:val="24"/>
        </w:rPr>
        <w:t xml:space="preserve"> </w:t>
      </w:r>
      <w:r>
        <w:rPr>
          <w:szCs w:val="24"/>
        </w:rPr>
        <w:t>со</w:t>
      </w:r>
      <w:r w:rsidRPr="00525AD2">
        <w:rPr>
          <w:szCs w:val="24"/>
        </w:rPr>
        <w:t xml:space="preserve"> </w:t>
      </w:r>
      <w:r>
        <w:rPr>
          <w:szCs w:val="24"/>
        </w:rPr>
        <w:t>статьей</w:t>
      </w:r>
      <w:r w:rsidRPr="00525AD2">
        <w:rPr>
          <w:szCs w:val="24"/>
        </w:rPr>
        <w:t xml:space="preserve"> 8 </w:t>
      </w:r>
      <w:r>
        <w:rPr>
          <w:szCs w:val="24"/>
        </w:rPr>
        <w:t>раздела</w:t>
      </w:r>
      <w:r w:rsidRPr="00525AD2">
        <w:rPr>
          <w:szCs w:val="24"/>
        </w:rPr>
        <w:t xml:space="preserve"> </w:t>
      </w:r>
      <w:r w:rsidRPr="008A0C4A">
        <w:rPr>
          <w:szCs w:val="24"/>
          <w:lang w:val="en-US"/>
        </w:rPr>
        <w:t>I</w:t>
      </w:r>
      <w:r w:rsidRPr="00525AD2">
        <w:rPr>
          <w:szCs w:val="24"/>
        </w:rPr>
        <w:t xml:space="preserve">. </w:t>
      </w:r>
      <w:r>
        <w:rPr>
          <w:szCs w:val="24"/>
        </w:rPr>
        <w:t>Инструкции</w:t>
      </w:r>
      <w:r w:rsidRPr="00525AD2">
        <w:rPr>
          <w:szCs w:val="24"/>
        </w:rPr>
        <w:t xml:space="preserve"> </w:t>
      </w:r>
      <w:r>
        <w:rPr>
          <w:szCs w:val="24"/>
        </w:rPr>
        <w:t>участникам</w:t>
      </w:r>
      <w:r w:rsidRPr="00525AD2">
        <w:rPr>
          <w:szCs w:val="24"/>
        </w:rPr>
        <w:t xml:space="preserve"> </w:t>
      </w:r>
      <w:r>
        <w:rPr>
          <w:szCs w:val="24"/>
        </w:rPr>
        <w:t>тендера</w:t>
      </w:r>
      <w:r w:rsidRPr="00525AD2">
        <w:rPr>
          <w:szCs w:val="24"/>
        </w:rPr>
        <w:t xml:space="preserve">, </w:t>
      </w:r>
      <w:r>
        <w:rPr>
          <w:szCs w:val="24"/>
        </w:rPr>
        <w:t>ОАО</w:t>
      </w:r>
      <w:r w:rsidRPr="00525AD2">
        <w:rPr>
          <w:szCs w:val="24"/>
        </w:rPr>
        <w:t xml:space="preserve"> «</w:t>
      </w:r>
      <w:r>
        <w:rPr>
          <w:szCs w:val="24"/>
        </w:rPr>
        <w:t>Бишкектеплосеть</w:t>
      </w:r>
      <w:r w:rsidRPr="00525AD2">
        <w:rPr>
          <w:szCs w:val="24"/>
        </w:rPr>
        <w:t>»</w:t>
      </w:r>
      <w:r>
        <w:rPr>
          <w:szCs w:val="24"/>
        </w:rPr>
        <w:t xml:space="preserve"> вносит и дополняет тендерные документы</w:t>
      </w:r>
      <w:r w:rsidRPr="00525AD2">
        <w:rPr>
          <w:szCs w:val="24"/>
        </w:rPr>
        <w:t xml:space="preserve"> №</w:t>
      </w:r>
      <w:r w:rsidR="00447FBF" w:rsidRPr="00447FBF">
        <w:rPr>
          <w:szCs w:val="24"/>
        </w:rPr>
        <w:t xml:space="preserve"> </w:t>
      </w:r>
      <w:r w:rsidR="00447FBF" w:rsidRPr="00447FBF">
        <w:rPr>
          <w:szCs w:val="24"/>
          <w:lang w:val="en-US"/>
        </w:rPr>
        <w:t>IDA</w:t>
      </w:r>
      <w:r w:rsidR="00447FBF" w:rsidRPr="00447FBF">
        <w:rPr>
          <w:szCs w:val="24"/>
        </w:rPr>
        <w:t>/</w:t>
      </w:r>
      <w:r w:rsidR="00447FBF" w:rsidRPr="00447FBF">
        <w:rPr>
          <w:szCs w:val="24"/>
          <w:lang w:val="en-US"/>
        </w:rPr>
        <w:t>HSIP</w:t>
      </w:r>
      <w:r w:rsidR="00447FBF" w:rsidRPr="00447FBF">
        <w:rPr>
          <w:szCs w:val="24"/>
        </w:rPr>
        <w:t>/</w:t>
      </w:r>
      <w:r w:rsidR="00447FBF" w:rsidRPr="00447FBF">
        <w:rPr>
          <w:szCs w:val="24"/>
          <w:lang w:val="en-US"/>
        </w:rPr>
        <w:t>ICB</w:t>
      </w:r>
      <w:r w:rsidR="00447FBF" w:rsidRPr="00447FBF">
        <w:rPr>
          <w:szCs w:val="24"/>
        </w:rPr>
        <w:t>/</w:t>
      </w:r>
      <w:r w:rsidR="00447FBF" w:rsidRPr="00447FBF">
        <w:rPr>
          <w:szCs w:val="24"/>
          <w:lang w:val="en-US"/>
        </w:rPr>
        <w:t>W</w:t>
      </w:r>
      <w:r w:rsidR="00447FBF" w:rsidRPr="00447FBF">
        <w:rPr>
          <w:szCs w:val="24"/>
        </w:rPr>
        <w:t xml:space="preserve">/2022 по закупке работ по реконструкции магистрального участка теплосети "Восток" на участке от </w:t>
      </w:r>
      <w:proofErr w:type="gramStart"/>
      <w:r w:rsidR="00447FBF" w:rsidRPr="00447FBF">
        <w:rPr>
          <w:szCs w:val="24"/>
        </w:rPr>
        <w:t>СК-В</w:t>
      </w:r>
      <w:proofErr w:type="gramEnd"/>
      <w:r w:rsidR="00447FBF" w:rsidRPr="00447FBF">
        <w:rPr>
          <w:szCs w:val="24"/>
        </w:rPr>
        <w:t>-3а до Н.С. №4 (I, III и IV пусковые комплексы).</w:t>
      </w:r>
      <w:r w:rsidRPr="00525AD2">
        <w:rPr>
          <w:szCs w:val="24"/>
        </w:rPr>
        <w:t>:</w:t>
      </w:r>
    </w:p>
    <w:p w14:paraId="293AE90F" w14:textId="77777777" w:rsidR="00C14ACF" w:rsidRPr="0058154A" w:rsidRDefault="00C14ACF" w:rsidP="00235E13">
      <w:pPr>
        <w:jc w:val="both"/>
        <w:rPr>
          <w:szCs w:val="24"/>
        </w:rPr>
      </w:pPr>
    </w:p>
    <w:p w14:paraId="13A21E08" w14:textId="77777777" w:rsidR="00C14ACF" w:rsidRPr="00525AD2" w:rsidRDefault="00C14ACF" w:rsidP="00C14ACF">
      <w:pPr>
        <w:rPr>
          <w:lang w:eastAsia="en-US"/>
        </w:rPr>
      </w:pPr>
      <w:r>
        <w:rPr>
          <w:szCs w:val="24"/>
        </w:rPr>
        <w:t>Изменены следующие статьи и приложения</w:t>
      </w:r>
      <w:r w:rsidRPr="00525AD2">
        <w:rPr>
          <w:lang w:eastAsia="en-US"/>
        </w:rPr>
        <w:t>:</w:t>
      </w:r>
    </w:p>
    <w:p w14:paraId="73993BAF" w14:textId="77777777" w:rsidR="00FB30C4" w:rsidRPr="0058154A" w:rsidRDefault="00FB30C4" w:rsidP="009B03F2">
      <w:pPr>
        <w:spacing w:after="200"/>
        <w:rPr>
          <w:szCs w:val="24"/>
        </w:rPr>
      </w:pPr>
    </w:p>
    <w:p w14:paraId="79B57DF4" w14:textId="77777777" w:rsidR="000F78E9" w:rsidRDefault="000F78E9" w:rsidP="00FB30C4">
      <w:pPr>
        <w:spacing w:after="200"/>
        <w:rPr>
          <w:b/>
          <w:szCs w:val="24"/>
        </w:rPr>
      </w:pPr>
      <w:bookmarkStart w:id="0" w:name="_Toc505659531"/>
      <w:bookmarkStart w:id="1" w:name="_Toc506185679"/>
      <w:r w:rsidRPr="000F78E9">
        <w:rPr>
          <w:b/>
          <w:szCs w:val="24"/>
        </w:rPr>
        <w:t xml:space="preserve">Раздел IV.  Формы для участия в торгах </w:t>
      </w:r>
    </w:p>
    <w:p w14:paraId="28145CAF" w14:textId="5033778A" w:rsidR="000F78E9" w:rsidRDefault="000F78E9" w:rsidP="00FB30C4">
      <w:pPr>
        <w:spacing w:after="200"/>
        <w:rPr>
          <w:b/>
          <w:szCs w:val="24"/>
        </w:rPr>
      </w:pPr>
      <w:r>
        <w:rPr>
          <w:b/>
          <w:szCs w:val="24"/>
        </w:rPr>
        <w:t>Таблицы Ведомости объемов работ по 1,2 и 3лотам</w:t>
      </w:r>
    </w:p>
    <w:p w14:paraId="05E826F4" w14:textId="66A7A530" w:rsidR="00BA20DB" w:rsidRPr="00A05E44" w:rsidRDefault="000F78E9" w:rsidP="00FB30C4">
      <w:pPr>
        <w:spacing w:after="200"/>
        <w:rPr>
          <w:szCs w:val="24"/>
        </w:rPr>
      </w:pPr>
      <w:r w:rsidRPr="00A05E44">
        <w:rPr>
          <w:szCs w:val="24"/>
        </w:rPr>
        <w:t>установленную температуру в значении 450</w:t>
      </w:r>
      <w:r w:rsidRPr="00A05E44">
        <w:rPr>
          <w:szCs w:val="24"/>
          <w:vertAlign w:val="superscript"/>
        </w:rPr>
        <w:t>0</w:t>
      </w:r>
      <w:r w:rsidRPr="00A05E44">
        <w:rPr>
          <w:szCs w:val="24"/>
        </w:rPr>
        <w:t xml:space="preserve"> </w:t>
      </w:r>
      <w:proofErr w:type="gramStart"/>
      <w:r w:rsidRPr="00A05E44">
        <w:rPr>
          <w:szCs w:val="24"/>
        </w:rPr>
        <w:t xml:space="preserve">С  </w:t>
      </w:r>
      <w:r w:rsidR="00BA20DB" w:rsidRPr="00A05E44">
        <w:rPr>
          <w:szCs w:val="24"/>
        </w:rPr>
        <w:t>в</w:t>
      </w:r>
      <w:proofErr w:type="gramEnd"/>
      <w:r w:rsidR="00BA20DB" w:rsidRPr="00A05E44">
        <w:rPr>
          <w:szCs w:val="24"/>
        </w:rPr>
        <w:t xml:space="preserve"> позициях относящихся к поворотно-дисковым затвора, шаровым кранам, дренажные краны, воздушные краны и штуцера изменить на: от 0 до +200</w:t>
      </w:r>
      <w:r w:rsidR="00BA20DB" w:rsidRPr="00A05E44">
        <w:rPr>
          <w:szCs w:val="24"/>
          <w:vertAlign w:val="superscript"/>
        </w:rPr>
        <w:t>0</w:t>
      </w:r>
      <w:r w:rsidR="00BA20DB" w:rsidRPr="00A05E44">
        <w:rPr>
          <w:szCs w:val="24"/>
        </w:rPr>
        <w:t xml:space="preserve"> С</w:t>
      </w:r>
    </w:p>
    <w:bookmarkEnd w:id="0"/>
    <w:bookmarkEnd w:id="1"/>
    <w:p w14:paraId="46272447" w14:textId="49796578" w:rsidR="003935FB" w:rsidRPr="006F64A8" w:rsidRDefault="003935FB" w:rsidP="003935FB">
      <w:pPr>
        <w:rPr>
          <w:b/>
          <w:bCs/>
          <w:szCs w:val="24"/>
          <w:lang w:eastAsia="en-US"/>
        </w:rPr>
      </w:pPr>
      <w:r w:rsidRPr="00364E73">
        <w:rPr>
          <w:b/>
          <w:bCs/>
          <w:szCs w:val="24"/>
          <w:lang w:eastAsia="en-US"/>
        </w:rPr>
        <w:t>ЧАСТЬ 2 – Требования к работам</w:t>
      </w:r>
      <w:r w:rsidR="006F64A8" w:rsidRPr="006F64A8">
        <w:rPr>
          <w:b/>
          <w:bCs/>
          <w:szCs w:val="24"/>
          <w:lang w:eastAsia="en-US"/>
        </w:rPr>
        <w:t xml:space="preserve"> </w:t>
      </w:r>
      <w:r w:rsidR="006F64A8">
        <w:rPr>
          <w:b/>
          <w:bCs/>
          <w:szCs w:val="24"/>
          <w:lang w:eastAsia="en-US"/>
        </w:rPr>
        <w:t>по лоту 1, 2 и 3</w:t>
      </w:r>
    </w:p>
    <w:p w14:paraId="36B41DF9" w14:textId="59EFAE04" w:rsidR="003935FB" w:rsidRPr="00364E73" w:rsidRDefault="003935FB" w:rsidP="009B03F2">
      <w:pPr>
        <w:spacing w:after="200"/>
        <w:rPr>
          <w:b/>
          <w:bCs/>
          <w:szCs w:val="24"/>
          <w:lang w:eastAsia="en-US"/>
        </w:rPr>
      </w:pPr>
    </w:p>
    <w:p w14:paraId="5AF3C610" w14:textId="1718959A" w:rsidR="003935FB" w:rsidRPr="00A05E44" w:rsidRDefault="00A05E44" w:rsidP="009B03F2">
      <w:pPr>
        <w:spacing w:after="200"/>
        <w:rPr>
          <w:bCs/>
          <w:szCs w:val="24"/>
          <w:lang w:eastAsia="en-US"/>
        </w:rPr>
      </w:pPr>
      <w:bookmarkStart w:id="2" w:name="_GoBack"/>
      <w:r w:rsidRPr="00A05E44">
        <w:rPr>
          <w:bCs/>
          <w:szCs w:val="24"/>
          <w:lang w:eastAsia="en-US"/>
        </w:rPr>
        <w:t xml:space="preserve">Труба стальная электросварная </w:t>
      </w:r>
      <w:proofErr w:type="spellStart"/>
      <w:r w:rsidRPr="00A05E44">
        <w:rPr>
          <w:bCs/>
          <w:szCs w:val="24"/>
          <w:lang w:eastAsia="en-US"/>
        </w:rPr>
        <w:t>прямошовная</w:t>
      </w:r>
      <w:proofErr w:type="spellEnd"/>
      <w:r w:rsidRPr="00A05E44">
        <w:rPr>
          <w:bCs/>
          <w:szCs w:val="24"/>
          <w:lang w:eastAsia="en-US"/>
        </w:rPr>
        <w:t xml:space="preserve"> </w:t>
      </w:r>
      <w:proofErr w:type="spellStart"/>
      <w:r w:rsidRPr="00A05E44">
        <w:rPr>
          <w:bCs/>
          <w:szCs w:val="24"/>
          <w:lang w:eastAsia="en-US"/>
        </w:rPr>
        <w:t>термообработанная</w:t>
      </w:r>
      <w:proofErr w:type="spellEnd"/>
      <w:r w:rsidRPr="00A05E44">
        <w:rPr>
          <w:bCs/>
          <w:szCs w:val="24"/>
          <w:lang w:eastAsia="en-US"/>
        </w:rPr>
        <w:t xml:space="preserve"> Группы Б из стали </w:t>
      </w:r>
      <w:proofErr w:type="spellStart"/>
      <w:r w:rsidRPr="00A05E44">
        <w:rPr>
          <w:bCs/>
          <w:szCs w:val="24"/>
          <w:lang w:eastAsia="en-US"/>
        </w:rPr>
        <w:t>Ст</w:t>
      </w:r>
      <w:proofErr w:type="spellEnd"/>
      <w:r w:rsidRPr="00A05E44">
        <w:rPr>
          <w:bCs/>
          <w:szCs w:val="24"/>
          <w:lang w:eastAsia="en-US"/>
        </w:rPr>
        <w:t xml:space="preserve"> 10, ГОСТ 1050-77, 1 класса точности, со 100% контролем качества сварных швов по п.12 и испытанием на загиб по ГОСТ 3728-</w:t>
      </w:r>
      <w:r w:rsidR="00364E73" w:rsidRPr="00A05E44">
        <w:rPr>
          <w:bCs/>
          <w:szCs w:val="24"/>
          <w:lang w:eastAsia="en-US"/>
        </w:rPr>
        <w:t>78 допускается</w:t>
      </w:r>
      <w:r w:rsidRPr="00A05E44">
        <w:rPr>
          <w:bCs/>
          <w:szCs w:val="24"/>
          <w:lang w:eastAsia="en-US"/>
        </w:rPr>
        <w:t xml:space="preserve"> применение</w:t>
      </w:r>
      <w:r w:rsidR="00364E73">
        <w:rPr>
          <w:bCs/>
          <w:szCs w:val="24"/>
          <w:lang w:eastAsia="en-US"/>
        </w:rPr>
        <w:t xml:space="preserve"> труб из стали</w:t>
      </w:r>
      <w:r w:rsidRPr="00A05E44">
        <w:rPr>
          <w:bCs/>
          <w:szCs w:val="24"/>
          <w:lang w:eastAsia="en-US"/>
        </w:rPr>
        <w:t xml:space="preserve"> качеством не ниже или выше требования </w:t>
      </w:r>
      <w:r w:rsidR="00EC5A6F">
        <w:rPr>
          <w:bCs/>
          <w:szCs w:val="24"/>
          <w:lang w:eastAsia="en-US"/>
        </w:rPr>
        <w:t>стали марки СТ 10.</w:t>
      </w:r>
    </w:p>
    <w:bookmarkEnd w:id="2"/>
    <w:p w14:paraId="2FBC72EA" w14:textId="77777777" w:rsidR="003935FB" w:rsidRPr="00A05E44" w:rsidRDefault="003935FB" w:rsidP="009B03F2">
      <w:pPr>
        <w:spacing w:after="200"/>
        <w:rPr>
          <w:b/>
          <w:bCs/>
          <w:szCs w:val="24"/>
          <w:lang w:eastAsia="en-US"/>
        </w:rPr>
      </w:pPr>
    </w:p>
    <w:p w14:paraId="68399F5D" w14:textId="77777777" w:rsidR="003935FB" w:rsidRPr="00A05E44" w:rsidRDefault="003935FB" w:rsidP="009B03F2">
      <w:pPr>
        <w:spacing w:after="200"/>
        <w:rPr>
          <w:b/>
          <w:bCs/>
          <w:szCs w:val="24"/>
          <w:lang w:eastAsia="en-US"/>
        </w:rPr>
      </w:pPr>
    </w:p>
    <w:sectPr w:rsidR="003935FB" w:rsidRPr="00A05E44" w:rsidSect="00744DE4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3AC6C2" w16cid:durableId="2208F0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44C5"/>
    <w:multiLevelType w:val="hybridMultilevel"/>
    <w:tmpl w:val="75F22C48"/>
    <w:lvl w:ilvl="0" w:tplc="C6DEB4B8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E3D5C"/>
    <w:multiLevelType w:val="hybridMultilevel"/>
    <w:tmpl w:val="7444E798"/>
    <w:lvl w:ilvl="0" w:tplc="829AD1CE">
      <w:start w:val="30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510FE"/>
    <w:multiLevelType w:val="hybridMultilevel"/>
    <w:tmpl w:val="D278FAD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111A1"/>
    <w:multiLevelType w:val="hybridMultilevel"/>
    <w:tmpl w:val="32EE514E"/>
    <w:lvl w:ilvl="0" w:tplc="EFB202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D049CF"/>
    <w:multiLevelType w:val="hybridMultilevel"/>
    <w:tmpl w:val="AF54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14D9B"/>
    <w:multiLevelType w:val="hybridMultilevel"/>
    <w:tmpl w:val="6FFC706C"/>
    <w:lvl w:ilvl="0" w:tplc="8958699E">
      <w:start w:val="1"/>
      <w:numFmt w:val="decimal"/>
      <w:lvlText w:val="(%1)"/>
      <w:lvlJc w:val="left"/>
      <w:pPr>
        <w:ind w:left="88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6" w15:restartNumberingAfterBreak="0">
    <w:nsid w:val="62093854"/>
    <w:multiLevelType w:val="hybridMultilevel"/>
    <w:tmpl w:val="5786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80D23"/>
    <w:multiLevelType w:val="hybridMultilevel"/>
    <w:tmpl w:val="1A98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61AFB"/>
    <w:multiLevelType w:val="hybridMultilevel"/>
    <w:tmpl w:val="573ABE2A"/>
    <w:lvl w:ilvl="0" w:tplc="187493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8D7508"/>
    <w:multiLevelType w:val="hybridMultilevel"/>
    <w:tmpl w:val="5076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0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4F"/>
    <w:rsid w:val="000B4917"/>
    <w:rsid w:val="000C50B3"/>
    <w:rsid w:val="000D7C26"/>
    <w:rsid w:val="000F78E9"/>
    <w:rsid w:val="00193BD9"/>
    <w:rsid w:val="001A3B79"/>
    <w:rsid w:val="001E0BC4"/>
    <w:rsid w:val="001E16D3"/>
    <w:rsid w:val="001E2744"/>
    <w:rsid w:val="00235E13"/>
    <w:rsid w:val="0027212D"/>
    <w:rsid w:val="002721EB"/>
    <w:rsid w:val="00294BE8"/>
    <w:rsid w:val="002E65E0"/>
    <w:rsid w:val="00303854"/>
    <w:rsid w:val="00326498"/>
    <w:rsid w:val="0033716C"/>
    <w:rsid w:val="00357428"/>
    <w:rsid w:val="00364E73"/>
    <w:rsid w:val="003935FB"/>
    <w:rsid w:val="00422CD1"/>
    <w:rsid w:val="00432616"/>
    <w:rsid w:val="00447FBF"/>
    <w:rsid w:val="00452FB0"/>
    <w:rsid w:val="005719AD"/>
    <w:rsid w:val="0058154A"/>
    <w:rsid w:val="005C5DDF"/>
    <w:rsid w:val="005D2835"/>
    <w:rsid w:val="005E0438"/>
    <w:rsid w:val="006A63FA"/>
    <w:rsid w:val="006B40DD"/>
    <w:rsid w:val="006C52CF"/>
    <w:rsid w:val="006D4FFF"/>
    <w:rsid w:val="006F5074"/>
    <w:rsid w:val="006F64A8"/>
    <w:rsid w:val="00744DE4"/>
    <w:rsid w:val="007550D7"/>
    <w:rsid w:val="0078334A"/>
    <w:rsid w:val="00793CC0"/>
    <w:rsid w:val="008A0C4A"/>
    <w:rsid w:val="008B3A1D"/>
    <w:rsid w:val="008D7CD0"/>
    <w:rsid w:val="008E5876"/>
    <w:rsid w:val="00963480"/>
    <w:rsid w:val="009B03F2"/>
    <w:rsid w:val="009B7A1B"/>
    <w:rsid w:val="009C177A"/>
    <w:rsid w:val="009F4695"/>
    <w:rsid w:val="00A05E44"/>
    <w:rsid w:val="00A72226"/>
    <w:rsid w:val="00AB3276"/>
    <w:rsid w:val="00B00D2E"/>
    <w:rsid w:val="00B228A5"/>
    <w:rsid w:val="00B322AC"/>
    <w:rsid w:val="00BA20DB"/>
    <w:rsid w:val="00BC5917"/>
    <w:rsid w:val="00BF3DA5"/>
    <w:rsid w:val="00C03D4D"/>
    <w:rsid w:val="00C14ACF"/>
    <w:rsid w:val="00C544AE"/>
    <w:rsid w:val="00C9114F"/>
    <w:rsid w:val="00D30C0A"/>
    <w:rsid w:val="00DA648D"/>
    <w:rsid w:val="00E14815"/>
    <w:rsid w:val="00EC5A6F"/>
    <w:rsid w:val="00F70B2B"/>
    <w:rsid w:val="00FB30C4"/>
    <w:rsid w:val="00FC7CC5"/>
    <w:rsid w:val="00FD2810"/>
    <w:rsid w:val="00FD78F4"/>
    <w:rsid w:val="00F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060A"/>
  <w15:docId w15:val="{7BEFDA0A-24E4-4482-8BC3-094BAFAC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5E13"/>
    <w:pPr>
      <w:keepNext/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E1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235E1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35E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35E13"/>
    <w:pPr>
      <w:ind w:left="720"/>
      <w:contextualSpacing/>
    </w:pPr>
  </w:style>
  <w:style w:type="paragraph" w:customStyle="1" w:styleId="SectionIXHeader">
    <w:name w:val="Section IX Header"/>
    <w:basedOn w:val="a"/>
    <w:uiPriority w:val="99"/>
    <w:rsid w:val="00235E13"/>
    <w:pPr>
      <w:spacing w:before="240" w:after="240"/>
      <w:jc w:val="center"/>
    </w:pPr>
    <w:rPr>
      <w:rFonts w:ascii="Times New Roman Bold" w:hAnsi="Times New Roman Bold"/>
      <w:b/>
      <w:sz w:val="36"/>
      <w:lang w:val="en-US" w:eastAsia="en-US"/>
    </w:rPr>
  </w:style>
  <w:style w:type="table" w:styleId="a6">
    <w:name w:val="Table Grid"/>
    <w:basedOn w:val="a1"/>
    <w:uiPriority w:val="59"/>
    <w:rsid w:val="00FD78F4"/>
    <w:pPr>
      <w:spacing w:after="0" w:line="240" w:lineRule="auto"/>
    </w:pPr>
    <w:rPr>
      <w:rFonts w:eastAsiaTheme="minorEastAsia"/>
      <w:lang w:val="tr-T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VIHeader">
    <w:name w:val="Section VI. Header"/>
    <w:basedOn w:val="a"/>
    <w:rsid w:val="0078334A"/>
    <w:pPr>
      <w:spacing w:before="120" w:after="240"/>
      <w:jc w:val="center"/>
    </w:pPr>
    <w:rPr>
      <w:b/>
      <w:sz w:val="36"/>
      <w:lang w:val="en-US" w:eastAsia="en-US"/>
    </w:rPr>
  </w:style>
  <w:style w:type="paragraph" w:customStyle="1" w:styleId="Outline2">
    <w:name w:val="Outline2"/>
    <w:basedOn w:val="a"/>
    <w:rsid w:val="006B40DD"/>
    <w:pPr>
      <w:tabs>
        <w:tab w:val="num" w:pos="864"/>
      </w:tabs>
      <w:spacing w:before="240"/>
      <w:ind w:left="864" w:hanging="504"/>
    </w:pPr>
    <w:rPr>
      <w:kern w:val="28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E148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4815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148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48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48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1481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4815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A72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6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2126381553441AAB919CB53585984" ma:contentTypeVersion="13" ma:contentTypeDescription="Create a new document." ma:contentTypeScope="" ma:versionID="59e4ebb79cbb258dcdb6d11fa967429d">
  <xsd:schema xmlns:xsd="http://www.w3.org/2001/XMLSchema" xmlns:xs="http://www.w3.org/2001/XMLSchema" xmlns:p="http://schemas.microsoft.com/office/2006/metadata/properties" xmlns:ns3="ac8e30ca-65e9-4041-b86a-4d1b6d416c33" xmlns:ns4="fb6f0dd5-0349-47c8-82f6-4423e71a7ac1" targetNamespace="http://schemas.microsoft.com/office/2006/metadata/properties" ma:root="true" ma:fieldsID="8dfaf103864bcfeb3f19d8dd7df3f227" ns3:_="" ns4:_="">
    <xsd:import namespace="ac8e30ca-65e9-4041-b86a-4d1b6d416c33"/>
    <xsd:import namespace="fb6f0dd5-0349-47c8-82f6-4423e71a7a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e30ca-65e9-4041-b86a-4d1b6d416c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f0dd5-0349-47c8-82f6-4423e71a7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EC4C6-FF07-45EE-9060-75142F403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D9E2B9-DFC3-4E38-AB84-6D0E8E19A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890DF-12DB-4B5D-A611-1DA8C4A62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e30ca-65e9-4041-b86a-4d1b6d416c33"/>
    <ds:schemaRef ds:uri="fb6f0dd5-0349-47c8-82f6-4423e71a7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Rep-pc</dc:creator>
  <cp:lastModifiedBy>piu_kanaev@teploseti.kg</cp:lastModifiedBy>
  <cp:revision>8</cp:revision>
  <cp:lastPrinted>2022-08-04T02:13:00Z</cp:lastPrinted>
  <dcterms:created xsi:type="dcterms:W3CDTF">2022-08-02T03:52:00Z</dcterms:created>
  <dcterms:modified xsi:type="dcterms:W3CDTF">2022-08-04T02:35:00Z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0x010100D3F2126381553441AAB919CB53585984</vt:lpwstr>
  </property>
</Properties>
</file>