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1F" w:rsidRPr="00A677A7" w:rsidRDefault="00FF691F" w:rsidP="00A677A7">
      <w:pPr>
        <w:spacing w:before="120" w:after="120"/>
        <w:jc w:val="center"/>
        <w:rPr>
          <w:b/>
          <w:lang w:val="en-US"/>
        </w:rPr>
      </w:pPr>
      <w:r w:rsidRPr="00A677A7">
        <w:rPr>
          <w:b/>
          <w:lang w:val="en-US"/>
        </w:rPr>
        <w:t>Kyrgyz Republic</w:t>
      </w:r>
    </w:p>
    <w:p w:rsidR="00FF691F" w:rsidRPr="00A677A7" w:rsidRDefault="00FF691F" w:rsidP="00A677A7">
      <w:pPr>
        <w:spacing w:before="120" w:after="120"/>
        <w:jc w:val="center"/>
        <w:rPr>
          <w:b/>
          <w:lang w:val="en-US"/>
        </w:rPr>
      </w:pPr>
      <w:r w:rsidRPr="00A677A7">
        <w:rPr>
          <w:b/>
          <w:lang w:val="en-US" w:eastAsia="ja-JP"/>
        </w:rPr>
        <w:t>Heat Supply Improvement Project (</w:t>
      </w:r>
      <w:r w:rsidRPr="00A677A7">
        <w:rPr>
          <w:b/>
          <w:lang w:val="en-US"/>
        </w:rPr>
        <w:t>P157079</w:t>
      </w:r>
      <w:r w:rsidRPr="00A677A7">
        <w:rPr>
          <w:b/>
          <w:lang w:val="en-US" w:eastAsia="ja-JP"/>
        </w:rPr>
        <w:t>)</w:t>
      </w:r>
    </w:p>
    <w:p w:rsidR="00A677A7" w:rsidRPr="00A677A7" w:rsidRDefault="00833758" w:rsidP="00A677A7">
      <w:pPr>
        <w:spacing w:before="120" w:after="120"/>
        <w:jc w:val="center"/>
        <w:rPr>
          <w:b/>
          <w:bCs/>
          <w:lang w:val="en-US"/>
        </w:rPr>
      </w:pPr>
      <w:r w:rsidRPr="00A677A7">
        <w:rPr>
          <w:b/>
          <w:bCs/>
          <w:lang w:val="en-US"/>
        </w:rPr>
        <w:t xml:space="preserve">Terms of </w:t>
      </w:r>
      <w:r w:rsidR="00F633D5" w:rsidRPr="00A677A7">
        <w:rPr>
          <w:b/>
          <w:bCs/>
          <w:lang w:val="en-US"/>
        </w:rPr>
        <w:t>R</w:t>
      </w:r>
      <w:r w:rsidR="00693608" w:rsidRPr="00A677A7">
        <w:rPr>
          <w:b/>
          <w:bCs/>
          <w:lang w:val="en-US"/>
        </w:rPr>
        <w:t xml:space="preserve">eference </w:t>
      </w:r>
    </w:p>
    <w:p w:rsidR="00164809" w:rsidRPr="00A677A7" w:rsidRDefault="00C7751E" w:rsidP="00A677A7">
      <w:pPr>
        <w:spacing w:before="120" w:after="120"/>
        <w:jc w:val="center"/>
        <w:rPr>
          <w:b/>
          <w:lang w:val="en-US"/>
        </w:rPr>
      </w:pPr>
      <w:r w:rsidRPr="00A677A7">
        <w:rPr>
          <w:b/>
          <w:bCs/>
          <w:lang w:val="en-US"/>
        </w:rPr>
        <w:t xml:space="preserve">Senior </w:t>
      </w:r>
      <w:r w:rsidR="00A677A7" w:rsidRPr="00A677A7">
        <w:rPr>
          <w:b/>
          <w:bCs/>
          <w:lang w:val="en-US"/>
        </w:rPr>
        <w:t>P</w:t>
      </w:r>
      <w:r w:rsidRPr="00A677A7">
        <w:rPr>
          <w:b/>
          <w:bCs/>
          <w:lang w:val="en-US"/>
        </w:rPr>
        <w:t xml:space="preserve">rocurement </w:t>
      </w:r>
      <w:r w:rsidR="00A677A7" w:rsidRPr="00A677A7">
        <w:rPr>
          <w:b/>
          <w:bCs/>
          <w:lang w:val="en-US"/>
        </w:rPr>
        <w:t>S</w:t>
      </w:r>
      <w:r w:rsidR="00833758" w:rsidRPr="00A677A7">
        <w:rPr>
          <w:b/>
          <w:bCs/>
          <w:lang w:val="en-US"/>
        </w:rPr>
        <w:t>pe</w:t>
      </w:r>
      <w:r w:rsidR="00F633D5" w:rsidRPr="00A677A7">
        <w:rPr>
          <w:b/>
          <w:bCs/>
          <w:lang w:val="en-US"/>
        </w:rPr>
        <w:t>cialist</w:t>
      </w:r>
    </w:p>
    <w:p w:rsidR="00476722" w:rsidRPr="00A677A7" w:rsidRDefault="00833758" w:rsidP="00193167">
      <w:pPr>
        <w:pStyle w:val="a7"/>
        <w:numPr>
          <w:ilvl w:val="0"/>
          <w:numId w:val="21"/>
        </w:numPr>
        <w:spacing w:after="120" w:line="240" w:lineRule="auto"/>
        <w:ind w:left="284" w:hanging="284"/>
        <w:contextualSpacing w:val="0"/>
        <w:jc w:val="both"/>
        <w:rPr>
          <w:rFonts w:ascii="Times New Roman" w:hAnsi="Times New Roman"/>
          <w:b/>
          <w:sz w:val="24"/>
          <w:szCs w:val="24"/>
          <w:lang w:val="en-US"/>
        </w:rPr>
      </w:pPr>
      <w:r w:rsidRPr="00A677A7">
        <w:rPr>
          <w:rFonts w:ascii="Times New Roman" w:hAnsi="Times New Roman"/>
          <w:b/>
          <w:sz w:val="24"/>
          <w:szCs w:val="24"/>
          <w:lang w:val="en-US"/>
        </w:rPr>
        <w:t>Background</w:t>
      </w:r>
    </w:p>
    <w:p w:rsidR="00C05E5A" w:rsidRPr="00A677A7" w:rsidRDefault="00C05E5A" w:rsidP="00A677A7">
      <w:pPr>
        <w:spacing w:after="120"/>
        <w:jc w:val="both"/>
        <w:rPr>
          <w:rFonts w:eastAsia="Calibri"/>
          <w:lang w:val="en-US"/>
        </w:rPr>
      </w:pPr>
      <w:r w:rsidRPr="00A677A7">
        <w:rPr>
          <w:bCs/>
          <w:kern w:val="24"/>
          <w:lang w:val="en-US"/>
        </w:rPr>
        <w:t xml:space="preserve">The objective of the Project is to improve service quality and efficiency of heat supply in the project areas. </w:t>
      </w:r>
      <w:r w:rsidR="00A677A7" w:rsidRPr="00A677A7">
        <w:rPr>
          <w:bCs/>
          <w:kern w:val="24"/>
          <w:lang w:val="en-US"/>
        </w:rPr>
        <w:t>One of the</w:t>
      </w:r>
      <w:r w:rsidRPr="00A677A7">
        <w:rPr>
          <w:bCs/>
          <w:kern w:val="24"/>
          <w:lang w:val="en-US"/>
        </w:rPr>
        <w:t xml:space="preserve"> project components </w:t>
      </w:r>
      <w:r w:rsidRPr="00A677A7">
        <w:rPr>
          <w:rFonts w:eastAsia="Calibri"/>
          <w:b/>
          <w:i/>
          <w:kern w:val="24"/>
          <w:lang w:val="en-US"/>
        </w:rPr>
        <w:t>Component 1: Improving supply reliability and efficiency of the District Heating (DH) system.</w:t>
      </w:r>
      <w:r w:rsidRPr="00A677A7">
        <w:rPr>
          <w:rFonts w:eastAsia="Calibri"/>
          <w:bCs/>
          <w:kern w:val="24"/>
          <w:lang w:val="en-US"/>
        </w:rPr>
        <w:t xml:space="preserve"> This component would support investment and technical assistance to improve the reliability and efficiency of the DH system operated by </w:t>
      </w:r>
      <w:r w:rsidR="00A677A7">
        <w:rPr>
          <w:rFonts w:eastAsia="Calibri"/>
          <w:bCs/>
          <w:kern w:val="24"/>
          <w:lang w:val="en-US"/>
        </w:rPr>
        <w:t>O</w:t>
      </w:r>
      <w:r w:rsidRPr="00A677A7">
        <w:rPr>
          <w:rFonts w:eastAsia="Calibri"/>
          <w:bCs/>
          <w:kern w:val="24"/>
          <w:lang w:val="en-US"/>
        </w:rPr>
        <w:t>JSC Bishkekteploset (BTS), and includes 2 subcomponents:</w:t>
      </w:r>
    </w:p>
    <w:p w:rsidR="00C05E5A" w:rsidRPr="00A677A7" w:rsidRDefault="00C05E5A" w:rsidP="00C05E5A">
      <w:pPr>
        <w:spacing w:after="120"/>
        <w:jc w:val="both"/>
        <w:rPr>
          <w:rFonts w:eastAsia="Calibri"/>
          <w:bCs/>
          <w:kern w:val="24"/>
          <w:lang w:val="en-US"/>
        </w:rPr>
      </w:pPr>
      <w:r w:rsidRPr="00A677A7">
        <w:rPr>
          <w:rFonts w:eastAsia="Calibri"/>
          <w:i/>
          <w:kern w:val="24"/>
          <w:lang w:val="en-US"/>
        </w:rPr>
        <w:t>Subcomponent 1.1: Investment program for DH rehabilitation.</w:t>
      </w:r>
      <w:r w:rsidRPr="00A677A7">
        <w:rPr>
          <w:rFonts w:eastAsia="Calibri"/>
          <w:bCs/>
          <w:kern w:val="24"/>
          <w:lang w:val="en-US"/>
        </w:rPr>
        <w:t xml:space="preserve"> This subcomponent will support implementation of priority measures to rehabilitate the DH network operated by BTS. The preliminary scope for subcomponent 1.1 is proposed to include: </w:t>
      </w:r>
    </w:p>
    <w:p w:rsidR="00C05E5A" w:rsidRPr="00A677A7" w:rsidRDefault="00C05E5A" w:rsidP="00C05E5A">
      <w:pPr>
        <w:numPr>
          <w:ilvl w:val="0"/>
          <w:numId w:val="23"/>
        </w:numPr>
        <w:spacing w:after="120"/>
        <w:jc w:val="both"/>
        <w:rPr>
          <w:rFonts w:eastAsia="Calibri"/>
          <w:bCs/>
          <w:kern w:val="24"/>
          <w:lang w:val="en-US"/>
        </w:rPr>
      </w:pPr>
      <w:r w:rsidRPr="00A677A7">
        <w:rPr>
          <w:rFonts w:eastAsia="Calibri"/>
          <w:bCs/>
          <w:i/>
          <w:kern w:val="24"/>
          <w:lang w:val="en-US"/>
        </w:rPr>
        <w:t>Upgrade of substations (preliminary estimate US$ 21.0 million),</w:t>
      </w:r>
      <w:r w:rsidRPr="00A677A7">
        <w:rPr>
          <w:rFonts w:eastAsia="Calibri"/>
          <w:bCs/>
          <w:kern w:val="24"/>
          <w:lang w:val="en-US"/>
        </w:rPr>
        <w:t xml:space="preserve"> including: (i) renovation of 1,</w:t>
      </w:r>
      <w:r w:rsidR="00A677A7">
        <w:rPr>
          <w:rFonts w:eastAsia="Calibri"/>
          <w:bCs/>
          <w:kern w:val="24"/>
          <w:lang w:val="en-US"/>
        </w:rPr>
        <w:t>825</w:t>
      </w:r>
      <w:r w:rsidRPr="00A677A7">
        <w:rPr>
          <w:rFonts w:eastAsia="Calibri"/>
          <w:bCs/>
          <w:kern w:val="24"/>
          <w:lang w:val="en-US"/>
        </w:rPr>
        <w:t xml:space="preserve"> existing building-level substations (replacement of necessary spare parts), including installation of heat and hot water meters with remote reading capabilities (‘smart meters’); (ii) replacement of </w:t>
      </w:r>
      <w:r w:rsidR="00A677A7">
        <w:rPr>
          <w:rFonts w:eastAsia="Calibri"/>
          <w:bCs/>
          <w:kern w:val="24"/>
          <w:lang w:val="en-US"/>
        </w:rPr>
        <w:t>222</w:t>
      </w:r>
      <w:r w:rsidRPr="00A677A7">
        <w:rPr>
          <w:rFonts w:eastAsia="Calibri"/>
          <w:bCs/>
          <w:kern w:val="24"/>
          <w:lang w:val="en-US"/>
        </w:rPr>
        <w:t xml:space="preserve"> hydro-elevators with new building-level substations, including installation of smart heat and hot water meters; and (iii) installation of a preventive maintenance system for substations (which can be gradually expanded to cover all of BTS’ assets). </w:t>
      </w:r>
    </w:p>
    <w:p w:rsidR="00C05E5A" w:rsidRPr="00A677A7" w:rsidRDefault="00C05E5A" w:rsidP="00C05E5A">
      <w:pPr>
        <w:numPr>
          <w:ilvl w:val="0"/>
          <w:numId w:val="23"/>
        </w:numPr>
        <w:spacing w:after="120"/>
        <w:jc w:val="both"/>
        <w:rPr>
          <w:rFonts w:eastAsia="Calibri"/>
          <w:bCs/>
          <w:kern w:val="24"/>
          <w:lang w:val="en-US"/>
        </w:rPr>
      </w:pPr>
      <w:r w:rsidRPr="00A677A7">
        <w:rPr>
          <w:rFonts w:eastAsia="Calibri"/>
          <w:bCs/>
          <w:i/>
          <w:kern w:val="24"/>
          <w:lang w:val="en-US"/>
        </w:rPr>
        <w:t xml:space="preserve">Rehabilitation and replacement of Vostok transmission line (preliminary estimate US$9.0 million), </w:t>
      </w:r>
      <w:r w:rsidRPr="00A677A7">
        <w:rPr>
          <w:rFonts w:eastAsia="Calibri"/>
          <w:bCs/>
          <w:kern w:val="24"/>
          <w:lang w:val="en-US"/>
        </w:rPr>
        <w:t xml:space="preserve">involving the replacement and re-routing of the main section of the Vostok transmission line from the Combined Heat and Power plant (CHP) to pumping station #4 with new pre-insulated under-ground pipes. </w:t>
      </w:r>
    </w:p>
    <w:p w:rsidR="00C05E5A" w:rsidRPr="00A677A7" w:rsidRDefault="00C05E5A" w:rsidP="00C05E5A">
      <w:pPr>
        <w:jc w:val="both"/>
        <w:rPr>
          <w:rFonts w:eastAsia="Calibri"/>
          <w:bCs/>
          <w:kern w:val="24"/>
          <w:lang w:val="en-US"/>
        </w:rPr>
      </w:pPr>
      <w:r w:rsidRPr="00A677A7">
        <w:rPr>
          <w:rFonts w:eastAsia="Calibri"/>
          <w:bCs/>
          <w:i/>
          <w:kern w:val="24"/>
          <w:lang w:val="en-US"/>
        </w:rPr>
        <w:t>Subcomponent 1.2: Technical assistance and implementation support (estimated US$1.3 million).</w:t>
      </w:r>
      <w:r w:rsidRPr="00A677A7">
        <w:rPr>
          <w:rFonts w:eastAsia="Calibri"/>
          <w:bCs/>
          <w:kern w:val="24"/>
          <w:lang w:val="en-US"/>
        </w:rPr>
        <w:t xml:space="preserve"> This subcomponent will support select technical assistance activities to strengthen operational practices and technical skills within BTS, and to support necessary project management</w:t>
      </w:r>
      <w:r w:rsidR="00A677A7">
        <w:rPr>
          <w:rFonts w:eastAsia="Calibri"/>
          <w:bCs/>
          <w:kern w:val="24"/>
          <w:lang w:val="en-US"/>
        </w:rPr>
        <w:t xml:space="preserve"> and implementation activities.</w:t>
      </w:r>
    </w:p>
    <w:p w:rsidR="003F7D1D" w:rsidRPr="00A677A7" w:rsidRDefault="003F7D1D" w:rsidP="00C05E5A">
      <w:pPr>
        <w:jc w:val="both"/>
        <w:rPr>
          <w:lang w:val="en-US"/>
        </w:rPr>
      </w:pPr>
    </w:p>
    <w:p w:rsidR="003F7D1D" w:rsidRPr="00A677A7" w:rsidRDefault="00A677A7" w:rsidP="003F7D1D">
      <w:pPr>
        <w:pStyle w:val="Style2"/>
        <w:adjustRightInd/>
        <w:spacing w:after="120"/>
        <w:jc w:val="both"/>
        <w:rPr>
          <w:b/>
          <w:sz w:val="24"/>
          <w:szCs w:val="24"/>
        </w:rPr>
      </w:pPr>
      <w:r>
        <w:rPr>
          <w:b/>
          <w:sz w:val="24"/>
          <w:szCs w:val="24"/>
        </w:rPr>
        <w:t>2</w:t>
      </w:r>
      <w:r w:rsidR="003F7D1D" w:rsidRPr="00A677A7">
        <w:rPr>
          <w:b/>
          <w:sz w:val="24"/>
          <w:szCs w:val="24"/>
        </w:rPr>
        <w:t>. Objective of the assignment:</w:t>
      </w:r>
    </w:p>
    <w:p w:rsidR="009158EB" w:rsidRPr="00A677A7" w:rsidRDefault="009158EB" w:rsidP="003F7D1D">
      <w:pPr>
        <w:spacing w:after="120"/>
        <w:jc w:val="both"/>
        <w:rPr>
          <w:color w:val="000000"/>
          <w:lang w:val="en-US"/>
        </w:rPr>
      </w:pPr>
      <w:r w:rsidRPr="00A677A7">
        <w:rPr>
          <w:color w:val="000000"/>
          <w:lang w:val="en-US"/>
        </w:rPr>
        <w:t xml:space="preserve">The consultant should be an individual, who will carry out all </w:t>
      </w:r>
      <w:r w:rsidR="00A677A7" w:rsidRPr="00A677A7">
        <w:rPr>
          <w:color w:val="000000"/>
          <w:lang w:val="en-US"/>
        </w:rPr>
        <w:t>necessary procurement</w:t>
      </w:r>
      <w:r w:rsidRPr="00A677A7">
        <w:rPr>
          <w:color w:val="000000"/>
          <w:lang w:val="en-US"/>
        </w:rPr>
        <w:t xml:space="preserve"> for Component</w:t>
      </w:r>
      <w:r w:rsidR="00A677A7">
        <w:rPr>
          <w:color w:val="000000"/>
          <w:lang w:val="en-US"/>
        </w:rPr>
        <w:t xml:space="preserve"> 1 implemented by BTS</w:t>
      </w:r>
      <w:r w:rsidRPr="00A677A7">
        <w:rPr>
          <w:color w:val="000000"/>
          <w:lang w:val="en-US"/>
        </w:rPr>
        <w:t xml:space="preserve">. </w:t>
      </w:r>
    </w:p>
    <w:p w:rsidR="003F7D1D" w:rsidRPr="00A677A7" w:rsidRDefault="003F7D1D" w:rsidP="003F7D1D">
      <w:pPr>
        <w:spacing w:after="120"/>
        <w:jc w:val="both"/>
        <w:rPr>
          <w:color w:val="000000"/>
          <w:lang w:val="en-US"/>
        </w:rPr>
      </w:pPr>
      <w:r w:rsidRPr="00A677A7">
        <w:rPr>
          <w:color w:val="000000"/>
          <w:lang w:val="en-US"/>
        </w:rPr>
        <w:t>According to the requirements</w:t>
      </w:r>
      <w:r w:rsidR="00A677A7">
        <w:rPr>
          <w:color w:val="000000"/>
          <w:lang w:val="en-US"/>
        </w:rPr>
        <w:t xml:space="preserve"> of the Financing Agreement</w:t>
      </w:r>
      <w:r w:rsidRPr="00A677A7">
        <w:rPr>
          <w:color w:val="000000"/>
          <w:lang w:val="en-US"/>
        </w:rPr>
        <w:t xml:space="preserve">, all procurement procedures carried out under the Project will have to meet the requirements of the International Bank for Reconstruction and Development (hereinafter – the World Bank). </w:t>
      </w:r>
    </w:p>
    <w:p w:rsidR="003F7D1D" w:rsidRDefault="003F7D1D" w:rsidP="003F7D1D">
      <w:pPr>
        <w:jc w:val="both"/>
        <w:rPr>
          <w:color w:val="000000"/>
          <w:lang w:val="en-US"/>
        </w:rPr>
      </w:pPr>
      <w:r w:rsidRPr="00A677A7">
        <w:rPr>
          <w:color w:val="000000"/>
          <w:lang w:val="en-US"/>
        </w:rPr>
        <w:t xml:space="preserve">The main task of the </w:t>
      </w:r>
      <w:r w:rsidR="00A677A7">
        <w:rPr>
          <w:color w:val="000000"/>
          <w:lang w:val="en-US"/>
        </w:rPr>
        <w:t xml:space="preserve">Senior </w:t>
      </w:r>
      <w:r w:rsidRPr="00A677A7">
        <w:rPr>
          <w:color w:val="000000"/>
          <w:lang w:val="en-US"/>
        </w:rPr>
        <w:t xml:space="preserve">Procurement Specialist is to ensure the implementation of the Project in terms of procurement in accordance with procurement procedures and rules of the World Bank, as well as in accordance with the legislation of the Kyrgyz Republic. The </w:t>
      </w:r>
      <w:r w:rsidR="00A677A7">
        <w:rPr>
          <w:color w:val="000000"/>
          <w:lang w:val="en-US"/>
        </w:rPr>
        <w:t xml:space="preserve">Senior </w:t>
      </w:r>
      <w:r w:rsidRPr="00A677A7">
        <w:rPr>
          <w:color w:val="000000"/>
          <w:lang w:val="en-US"/>
        </w:rPr>
        <w:t>Procurement Specialist shall ensure the transparency and efficiency of the procurement process with a corresponding minimization of the costs of all activities under all components of the Project.</w:t>
      </w:r>
    </w:p>
    <w:p w:rsidR="00193167" w:rsidRPr="00A677A7" w:rsidRDefault="00193167" w:rsidP="003F7D1D">
      <w:pPr>
        <w:jc w:val="both"/>
        <w:rPr>
          <w:b/>
          <w:bCs/>
          <w:lang w:val="en-US"/>
        </w:rPr>
      </w:pPr>
    </w:p>
    <w:p w:rsidR="006375E8" w:rsidRPr="00A677A7" w:rsidRDefault="00A677A7" w:rsidP="00193167">
      <w:pPr>
        <w:spacing w:after="120"/>
        <w:jc w:val="both"/>
        <w:rPr>
          <w:b/>
          <w:lang w:val="en-US"/>
        </w:rPr>
      </w:pPr>
      <w:r>
        <w:rPr>
          <w:b/>
          <w:lang w:val="en-US"/>
        </w:rPr>
        <w:t>3</w:t>
      </w:r>
      <w:r w:rsidR="006375E8" w:rsidRPr="00A677A7">
        <w:rPr>
          <w:b/>
          <w:lang w:val="en-US"/>
        </w:rPr>
        <w:t xml:space="preserve">. </w:t>
      </w:r>
      <w:r w:rsidR="00833758" w:rsidRPr="00A677A7">
        <w:rPr>
          <w:b/>
          <w:lang w:val="en-US"/>
        </w:rPr>
        <w:t>Duties and Responsibilities</w:t>
      </w:r>
      <w:r w:rsidR="006375E8" w:rsidRPr="00A677A7">
        <w:rPr>
          <w:b/>
          <w:lang w:val="en-US"/>
        </w:rPr>
        <w:t>:</w:t>
      </w:r>
    </w:p>
    <w:p w:rsidR="004803D5" w:rsidRPr="00A677A7" w:rsidRDefault="00833758" w:rsidP="003A233F">
      <w:pPr>
        <w:spacing w:after="240"/>
        <w:jc w:val="both"/>
        <w:rPr>
          <w:lang w:val="en-US"/>
        </w:rPr>
      </w:pPr>
      <w:r w:rsidRPr="00A677A7">
        <w:rPr>
          <w:lang w:val="en-US"/>
        </w:rPr>
        <w:t xml:space="preserve">Responsibilities </w:t>
      </w:r>
      <w:r w:rsidR="00975E0E" w:rsidRPr="00A677A7">
        <w:rPr>
          <w:lang w:val="en-US"/>
        </w:rPr>
        <w:t>of the</w:t>
      </w:r>
      <w:r w:rsidR="00C7751E" w:rsidRPr="00A677A7">
        <w:rPr>
          <w:lang w:val="en-US"/>
        </w:rPr>
        <w:t xml:space="preserve"> Senior p</w:t>
      </w:r>
      <w:r w:rsidRPr="00A677A7">
        <w:rPr>
          <w:lang w:val="en-US"/>
        </w:rPr>
        <w:t xml:space="preserve">rocurement </w:t>
      </w:r>
      <w:r w:rsidR="00C7751E" w:rsidRPr="00A677A7">
        <w:rPr>
          <w:lang w:val="en-US"/>
        </w:rPr>
        <w:t>s</w:t>
      </w:r>
      <w:r w:rsidRPr="00A677A7">
        <w:rPr>
          <w:lang w:val="en-US"/>
        </w:rPr>
        <w:t xml:space="preserve">pecialist </w:t>
      </w:r>
      <w:r w:rsidR="007D4649" w:rsidRPr="00A677A7">
        <w:rPr>
          <w:lang w:val="en-US"/>
        </w:rPr>
        <w:t xml:space="preserve">include, </w:t>
      </w:r>
      <w:r w:rsidR="00AA4B5D" w:rsidRPr="00A677A7">
        <w:rPr>
          <w:lang w:val="en-US"/>
        </w:rPr>
        <w:t>inter alia</w:t>
      </w:r>
      <w:r w:rsidR="007D4649" w:rsidRPr="00A677A7">
        <w:rPr>
          <w:lang w:val="en-US"/>
        </w:rPr>
        <w:t xml:space="preserve">, </w:t>
      </w:r>
      <w:r w:rsidRPr="00A677A7">
        <w:rPr>
          <w:lang w:val="en-US"/>
        </w:rPr>
        <w:t>the following</w:t>
      </w:r>
      <w:r w:rsidR="004803D5" w:rsidRPr="00A677A7">
        <w:rPr>
          <w:lang w:val="en-US"/>
        </w:rPr>
        <w:t>:</w:t>
      </w:r>
    </w:p>
    <w:p w:rsidR="004803D5" w:rsidRPr="00A677A7" w:rsidRDefault="007D4649"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Conduct</w:t>
      </w:r>
      <w:r w:rsidR="00833758" w:rsidRPr="00A677A7">
        <w:rPr>
          <w:rFonts w:ascii="Times New Roman" w:hAnsi="Times New Roman"/>
          <w:sz w:val="24"/>
          <w:szCs w:val="24"/>
          <w:lang w:val="en-US"/>
        </w:rPr>
        <w:t xml:space="preserve"> international and national competitive bidding for the procurement of goods</w:t>
      </w:r>
      <w:r w:rsidR="00975E0E" w:rsidRPr="00A677A7">
        <w:rPr>
          <w:rFonts w:ascii="Times New Roman" w:hAnsi="Times New Roman"/>
          <w:sz w:val="24"/>
          <w:szCs w:val="24"/>
          <w:lang w:val="en-US"/>
        </w:rPr>
        <w:t xml:space="preserve"> and works</w:t>
      </w:r>
      <w:r w:rsidR="00833758" w:rsidRPr="00A677A7">
        <w:rPr>
          <w:rFonts w:ascii="Times New Roman" w:hAnsi="Times New Roman"/>
          <w:sz w:val="24"/>
          <w:szCs w:val="24"/>
          <w:lang w:val="en-US"/>
        </w:rPr>
        <w:t xml:space="preserve"> in accordance with the </w:t>
      </w:r>
      <w:r w:rsidRPr="00A677A7">
        <w:rPr>
          <w:rFonts w:ascii="Times New Roman" w:hAnsi="Times New Roman"/>
          <w:sz w:val="24"/>
          <w:szCs w:val="24"/>
          <w:lang w:val="en-US"/>
        </w:rPr>
        <w:t>requirements of the World Bank for procurement</w:t>
      </w:r>
      <w:r w:rsidR="004803D5" w:rsidRPr="00A677A7">
        <w:rPr>
          <w:rFonts w:ascii="Times New Roman" w:hAnsi="Times New Roman"/>
          <w:sz w:val="24"/>
          <w:szCs w:val="24"/>
          <w:lang w:val="en-US"/>
        </w:rPr>
        <w:t>;</w:t>
      </w:r>
    </w:p>
    <w:p w:rsidR="004803D5" w:rsidRDefault="007D4649"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lastRenderedPageBreak/>
        <w:t>Select</w:t>
      </w:r>
      <w:r w:rsidR="00833758" w:rsidRPr="00A677A7">
        <w:rPr>
          <w:rFonts w:ascii="Times New Roman" w:hAnsi="Times New Roman"/>
          <w:sz w:val="24"/>
          <w:szCs w:val="24"/>
          <w:lang w:val="en-US"/>
        </w:rPr>
        <w:t xml:space="preserve"> consulting services in accordance with the applicable requirements of the World Bank</w:t>
      </w:r>
      <w:r w:rsidRPr="00A677A7">
        <w:rPr>
          <w:rFonts w:ascii="Times New Roman" w:hAnsi="Times New Roman"/>
          <w:sz w:val="24"/>
          <w:szCs w:val="24"/>
          <w:lang w:val="en-US"/>
        </w:rPr>
        <w:t xml:space="preserve"> for </w:t>
      </w:r>
      <w:r w:rsidR="00833758" w:rsidRPr="00A677A7">
        <w:rPr>
          <w:rFonts w:ascii="Times New Roman" w:hAnsi="Times New Roman"/>
          <w:sz w:val="24"/>
          <w:szCs w:val="24"/>
          <w:lang w:val="en-US"/>
        </w:rPr>
        <w:t>consultants</w:t>
      </w:r>
      <w:r w:rsidR="004803D5" w:rsidRPr="00A677A7">
        <w:rPr>
          <w:rFonts w:ascii="Times New Roman" w:hAnsi="Times New Roman"/>
          <w:sz w:val="24"/>
          <w:szCs w:val="24"/>
          <w:lang w:val="en-US"/>
        </w:rPr>
        <w:t>;</w:t>
      </w:r>
    </w:p>
    <w:p w:rsidR="00A677A7" w:rsidRPr="00A677A7" w:rsidRDefault="00A677A7" w:rsidP="003A233F">
      <w:pPr>
        <w:pStyle w:val="a7"/>
        <w:numPr>
          <w:ilvl w:val="0"/>
          <w:numId w:val="14"/>
        </w:numPr>
        <w:jc w:val="both"/>
        <w:rPr>
          <w:rFonts w:ascii="Times New Roman" w:hAnsi="Times New Roman"/>
          <w:sz w:val="24"/>
          <w:szCs w:val="24"/>
          <w:lang w:val="en-US"/>
        </w:rPr>
      </w:pPr>
      <w:r w:rsidRPr="003A233F">
        <w:rPr>
          <w:rFonts w:ascii="Times New Roman" w:hAnsi="Times New Roman"/>
          <w:sz w:val="24"/>
          <w:szCs w:val="24"/>
          <w:lang w:val="en-US"/>
        </w:rPr>
        <w:t>Prepare the General Procurement Notice (GPN) and Specific Procurement Notice (SPN), arrange for their publication in «UN Development Business», in local and international newspapers in accordance with the Procurement Guidelines of the World Bank;</w:t>
      </w:r>
    </w:p>
    <w:p w:rsidR="004803D5" w:rsidRPr="00A677A7" w:rsidRDefault="00E1053C"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 xml:space="preserve">Receive </w:t>
      </w:r>
      <w:r w:rsidR="00833758" w:rsidRPr="00A677A7">
        <w:rPr>
          <w:rFonts w:ascii="Times New Roman" w:hAnsi="Times New Roman"/>
          <w:sz w:val="24"/>
          <w:szCs w:val="24"/>
          <w:lang w:val="en-US"/>
        </w:rPr>
        <w:t xml:space="preserve">documents </w:t>
      </w:r>
      <w:r w:rsidRPr="00A677A7">
        <w:rPr>
          <w:rFonts w:ascii="Times New Roman" w:hAnsi="Times New Roman"/>
          <w:sz w:val="24"/>
          <w:szCs w:val="24"/>
          <w:lang w:val="en-US"/>
        </w:rPr>
        <w:t xml:space="preserve">with </w:t>
      </w:r>
      <w:r w:rsidR="00941E4D" w:rsidRPr="00A677A7">
        <w:rPr>
          <w:rFonts w:ascii="Times New Roman" w:hAnsi="Times New Roman"/>
          <w:sz w:val="24"/>
          <w:szCs w:val="24"/>
          <w:lang w:val="en-US"/>
        </w:rPr>
        <w:t>proposal</w:t>
      </w:r>
      <w:r w:rsidRPr="00A677A7">
        <w:rPr>
          <w:rFonts w:ascii="Times New Roman" w:hAnsi="Times New Roman"/>
          <w:sz w:val="24"/>
          <w:szCs w:val="24"/>
          <w:lang w:val="en-US"/>
        </w:rPr>
        <w:t xml:space="preserve"> </w:t>
      </w:r>
      <w:r w:rsidR="00833758" w:rsidRPr="00A677A7">
        <w:rPr>
          <w:rFonts w:ascii="Times New Roman" w:hAnsi="Times New Roman"/>
          <w:sz w:val="24"/>
          <w:szCs w:val="24"/>
          <w:lang w:val="en-US"/>
        </w:rPr>
        <w:t xml:space="preserve">from consulting firms and </w:t>
      </w:r>
      <w:r w:rsidRPr="00A677A7">
        <w:rPr>
          <w:rFonts w:ascii="Times New Roman" w:hAnsi="Times New Roman"/>
          <w:sz w:val="24"/>
          <w:szCs w:val="24"/>
          <w:lang w:val="en-US"/>
        </w:rPr>
        <w:t xml:space="preserve">submit them to </w:t>
      </w:r>
      <w:r w:rsidR="00833758" w:rsidRPr="00A677A7">
        <w:rPr>
          <w:rFonts w:ascii="Times New Roman" w:hAnsi="Times New Roman"/>
          <w:sz w:val="24"/>
          <w:szCs w:val="24"/>
          <w:lang w:val="en-US"/>
        </w:rPr>
        <w:t>the Technical Committee for the preparation of a short list</w:t>
      </w:r>
      <w:r w:rsidR="004803D5" w:rsidRPr="00A677A7">
        <w:rPr>
          <w:rFonts w:ascii="Times New Roman" w:hAnsi="Times New Roman"/>
          <w:sz w:val="24"/>
          <w:szCs w:val="24"/>
          <w:lang w:val="en-US"/>
        </w:rPr>
        <w:t>;</w:t>
      </w:r>
    </w:p>
    <w:p w:rsidR="004803D5" w:rsidRPr="00A677A7"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Prepar</w:t>
      </w:r>
      <w:r w:rsidR="00E1053C" w:rsidRPr="00A677A7">
        <w:rPr>
          <w:rFonts w:ascii="Times New Roman" w:hAnsi="Times New Roman"/>
          <w:sz w:val="24"/>
          <w:szCs w:val="24"/>
          <w:lang w:val="en-US"/>
        </w:rPr>
        <w:t>e</w:t>
      </w:r>
      <w:r w:rsidRPr="00A677A7">
        <w:rPr>
          <w:rFonts w:ascii="Times New Roman" w:hAnsi="Times New Roman"/>
          <w:sz w:val="24"/>
          <w:szCs w:val="24"/>
          <w:lang w:val="en-US"/>
        </w:rPr>
        <w:t xml:space="preserve"> documents </w:t>
      </w:r>
      <w:r w:rsidR="00941E4D" w:rsidRPr="00A677A7">
        <w:rPr>
          <w:rFonts w:ascii="Times New Roman" w:hAnsi="Times New Roman"/>
          <w:sz w:val="24"/>
          <w:szCs w:val="24"/>
          <w:lang w:val="en-US"/>
        </w:rPr>
        <w:t>to receive the World Bank’s</w:t>
      </w:r>
      <w:r w:rsidRPr="00A677A7">
        <w:rPr>
          <w:rFonts w:ascii="Times New Roman" w:hAnsi="Times New Roman"/>
          <w:sz w:val="24"/>
          <w:szCs w:val="24"/>
          <w:lang w:val="en-US"/>
        </w:rPr>
        <w:t xml:space="preserve"> </w:t>
      </w:r>
      <w:r w:rsidR="00E1053C" w:rsidRPr="00A677A7">
        <w:rPr>
          <w:rFonts w:ascii="Times New Roman" w:hAnsi="Times New Roman"/>
          <w:sz w:val="24"/>
          <w:szCs w:val="24"/>
          <w:lang w:val="en-US"/>
        </w:rPr>
        <w:t>"no objection"</w:t>
      </w:r>
      <w:r w:rsidRPr="00A677A7">
        <w:rPr>
          <w:rFonts w:ascii="Times New Roman" w:hAnsi="Times New Roman"/>
          <w:sz w:val="24"/>
          <w:szCs w:val="24"/>
          <w:lang w:val="en-US"/>
        </w:rPr>
        <w:t xml:space="preserve"> </w:t>
      </w:r>
      <w:r w:rsidR="00E1053C" w:rsidRPr="00A677A7">
        <w:rPr>
          <w:rFonts w:ascii="Times New Roman" w:hAnsi="Times New Roman"/>
          <w:sz w:val="24"/>
          <w:szCs w:val="24"/>
          <w:lang w:val="en-US"/>
        </w:rPr>
        <w:t>for</w:t>
      </w:r>
      <w:r w:rsidRPr="00A677A7">
        <w:rPr>
          <w:rFonts w:ascii="Times New Roman" w:hAnsi="Times New Roman"/>
          <w:sz w:val="24"/>
          <w:szCs w:val="24"/>
          <w:lang w:val="en-US"/>
        </w:rPr>
        <w:t xml:space="preserve"> the proposed short list of consulting firms approved by the Tender Commission</w:t>
      </w:r>
      <w:r w:rsidR="004803D5" w:rsidRPr="00A677A7">
        <w:rPr>
          <w:rFonts w:ascii="Times New Roman" w:hAnsi="Times New Roman"/>
          <w:sz w:val="24"/>
          <w:szCs w:val="24"/>
          <w:lang w:val="en-US"/>
        </w:rPr>
        <w:t>;</w:t>
      </w:r>
    </w:p>
    <w:p w:rsidR="004803D5" w:rsidRPr="00A677A7" w:rsidRDefault="00E1053C"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Develop the tender documentation i</w:t>
      </w:r>
      <w:r w:rsidR="00833758" w:rsidRPr="00A677A7">
        <w:rPr>
          <w:rFonts w:ascii="Times New Roman" w:hAnsi="Times New Roman"/>
          <w:sz w:val="24"/>
          <w:szCs w:val="24"/>
          <w:lang w:val="en-US"/>
        </w:rPr>
        <w:t xml:space="preserve">n conjunction with the appropriate technical experts in accordance with the standard bidding documents (SBD) and a standard request for </w:t>
      </w:r>
      <w:r w:rsidR="00941E4D" w:rsidRPr="00A677A7">
        <w:rPr>
          <w:rFonts w:ascii="Times New Roman" w:hAnsi="Times New Roman"/>
          <w:sz w:val="24"/>
          <w:szCs w:val="24"/>
          <w:lang w:val="en-US"/>
        </w:rPr>
        <w:t>proposal</w:t>
      </w:r>
      <w:r w:rsidR="00833758" w:rsidRPr="00A677A7">
        <w:rPr>
          <w:rFonts w:ascii="Times New Roman" w:hAnsi="Times New Roman"/>
          <w:sz w:val="24"/>
          <w:szCs w:val="24"/>
          <w:lang w:val="en-US"/>
        </w:rPr>
        <w:t xml:space="preserve"> (RFP) in accordance with the procurement plan</w:t>
      </w:r>
      <w:r w:rsidR="004803D5" w:rsidRPr="00A677A7">
        <w:rPr>
          <w:rFonts w:ascii="Times New Roman" w:hAnsi="Times New Roman"/>
          <w:sz w:val="24"/>
          <w:szCs w:val="24"/>
          <w:lang w:val="en-US"/>
        </w:rPr>
        <w:t>;</w:t>
      </w:r>
    </w:p>
    <w:p w:rsidR="004803D5" w:rsidRPr="00A677A7" w:rsidRDefault="00941E4D"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 xml:space="preserve">Receive the World Bank's </w:t>
      </w:r>
      <w:r w:rsidR="00833758" w:rsidRPr="00A677A7">
        <w:rPr>
          <w:rFonts w:ascii="Times New Roman" w:hAnsi="Times New Roman"/>
          <w:sz w:val="24"/>
          <w:szCs w:val="24"/>
          <w:lang w:val="en-US"/>
        </w:rPr>
        <w:t xml:space="preserve">"no objection" </w:t>
      </w:r>
      <w:r w:rsidRPr="00A677A7">
        <w:rPr>
          <w:rFonts w:ascii="Times New Roman" w:hAnsi="Times New Roman"/>
          <w:sz w:val="24"/>
          <w:szCs w:val="24"/>
          <w:lang w:val="en-US"/>
        </w:rPr>
        <w:t xml:space="preserve">in respect of requests for proposals </w:t>
      </w:r>
      <w:r w:rsidR="00833758" w:rsidRPr="00A677A7">
        <w:rPr>
          <w:rFonts w:ascii="Times New Roman" w:hAnsi="Times New Roman"/>
          <w:sz w:val="24"/>
          <w:szCs w:val="24"/>
          <w:lang w:val="en-US"/>
        </w:rPr>
        <w:t>(RFP) and tender documentation (TD)</w:t>
      </w:r>
      <w:r w:rsidR="004803D5" w:rsidRPr="00A677A7">
        <w:rPr>
          <w:rFonts w:ascii="Times New Roman" w:hAnsi="Times New Roman"/>
          <w:sz w:val="24"/>
          <w:szCs w:val="24"/>
          <w:lang w:val="en-US"/>
        </w:rPr>
        <w:t>;</w:t>
      </w:r>
    </w:p>
    <w:p w:rsidR="004803D5" w:rsidRPr="00A677A7" w:rsidRDefault="00941E4D"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Adhere s</w:t>
      </w:r>
      <w:r w:rsidR="00833758" w:rsidRPr="00A677A7">
        <w:rPr>
          <w:rFonts w:ascii="Times New Roman" w:hAnsi="Times New Roman"/>
          <w:sz w:val="24"/>
          <w:szCs w:val="24"/>
          <w:lang w:val="en-US"/>
        </w:rPr>
        <w:t>trict</w:t>
      </w:r>
      <w:r w:rsidRPr="00A677A7">
        <w:rPr>
          <w:rFonts w:ascii="Times New Roman" w:hAnsi="Times New Roman"/>
          <w:sz w:val="24"/>
          <w:szCs w:val="24"/>
          <w:lang w:val="en-US"/>
        </w:rPr>
        <w:t>ly</w:t>
      </w:r>
      <w:r w:rsidR="00833758" w:rsidRPr="00A677A7">
        <w:rPr>
          <w:rFonts w:ascii="Times New Roman" w:hAnsi="Times New Roman"/>
          <w:sz w:val="24"/>
          <w:szCs w:val="24"/>
          <w:lang w:val="en-US"/>
        </w:rPr>
        <w:t xml:space="preserve"> to the requirements of the Procurement Guidelines of the World Bank during the procurement of all goods and services not subject to prior review by the World Bank</w:t>
      </w:r>
      <w:r w:rsidR="004803D5" w:rsidRPr="00A677A7">
        <w:rPr>
          <w:rFonts w:ascii="Times New Roman" w:hAnsi="Times New Roman"/>
          <w:sz w:val="24"/>
          <w:szCs w:val="24"/>
          <w:lang w:val="en-US"/>
        </w:rPr>
        <w:t>;</w:t>
      </w:r>
    </w:p>
    <w:p w:rsidR="004803D5" w:rsidRPr="00A677A7" w:rsidRDefault="00941E4D"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Arrange for t</w:t>
      </w:r>
      <w:r w:rsidR="00833758" w:rsidRPr="00A677A7">
        <w:rPr>
          <w:rFonts w:ascii="Times New Roman" w:hAnsi="Times New Roman"/>
          <w:sz w:val="24"/>
          <w:szCs w:val="24"/>
          <w:lang w:val="en-US"/>
        </w:rPr>
        <w:t>he acceptance of proposals on the basis of the relevant requests</w:t>
      </w:r>
      <w:r w:rsidR="004803D5" w:rsidRPr="00A677A7">
        <w:rPr>
          <w:rFonts w:ascii="Times New Roman" w:hAnsi="Times New Roman"/>
          <w:sz w:val="24"/>
          <w:szCs w:val="24"/>
          <w:lang w:val="en-US"/>
        </w:rPr>
        <w:t>;</w:t>
      </w:r>
    </w:p>
    <w:p w:rsidR="004803D5" w:rsidRPr="00A677A7"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 xml:space="preserve">Receive technical and financial proposals and submit them to the Evaluation </w:t>
      </w:r>
      <w:r w:rsidR="00C3343E" w:rsidRPr="00A677A7">
        <w:rPr>
          <w:rFonts w:ascii="Times New Roman" w:hAnsi="Times New Roman"/>
          <w:sz w:val="24"/>
          <w:szCs w:val="24"/>
          <w:lang w:val="en-US"/>
        </w:rPr>
        <w:t>Committee</w:t>
      </w:r>
      <w:r w:rsidR="004803D5" w:rsidRPr="00A677A7">
        <w:rPr>
          <w:rFonts w:ascii="Times New Roman" w:hAnsi="Times New Roman"/>
          <w:sz w:val="24"/>
          <w:szCs w:val="24"/>
          <w:lang w:val="en-US"/>
        </w:rPr>
        <w:t>;</w:t>
      </w:r>
    </w:p>
    <w:p w:rsidR="004803D5" w:rsidRPr="00A677A7"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Coordinat</w:t>
      </w:r>
      <w:r w:rsidR="0044254F" w:rsidRPr="00A677A7">
        <w:rPr>
          <w:rFonts w:ascii="Times New Roman" w:hAnsi="Times New Roman"/>
          <w:sz w:val="24"/>
          <w:szCs w:val="24"/>
          <w:lang w:val="en-US"/>
        </w:rPr>
        <w:t>e</w:t>
      </w:r>
      <w:r w:rsidRPr="00A677A7">
        <w:rPr>
          <w:rFonts w:ascii="Times New Roman" w:hAnsi="Times New Roman"/>
          <w:sz w:val="24"/>
          <w:szCs w:val="24"/>
          <w:lang w:val="en-US"/>
        </w:rPr>
        <w:t xml:space="preserve"> the meeting for opening of bids, assist the Evaluation Commission in the preparation of assessment reports on the procurement of goods and consulting services in accordance with the standard format of the World Bank</w:t>
      </w:r>
      <w:r w:rsidR="004803D5" w:rsidRPr="00A677A7">
        <w:rPr>
          <w:rFonts w:ascii="Times New Roman" w:hAnsi="Times New Roman"/>
          <w:sz w:val="24"/>
          <w:szCs w:val="24"/>
          <w:lang w:val="en-US"/>
        </w:rPr>
        <w:t>;</w:t>
      </w:r>
    </w:p>
    <w:p w:rsidR="004803D5" w:rsidRPr="00A677A7" w:rsidRDefault="0044254F"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 xml:space="preserve">Receive the World Bank's </w:t>
      </w:r>
      <w:r w:rsidR="00833758" w:rsidRPr="00A677A7">
        <w:rPr>
          <w:rFonts w:ascii="Times New Roman" w:hAnsi="Times New Roman"/>
          <w:sz w:val="24"/>
          <w:szCs w:val="24"/>
          <w:lang w:val="en-US"/>
        </w:rPr>
        <w:t>"no objection" f</w:t>
      </w:r>
      <w:r w:rsidRPr="00A677A7">
        <w:rPr>
          <w:rFonts w:ascii="Times New Roman" w:hAnsi="Times New Roman"/>
          <w:sz w:val="24"/>
          <w:szCs w:val="24"/>
          <w:lang w:val="en-US"/>
        </w:rPr>
        <w:t xml:space="preserve">or </w:t>
      </w:r>
      <w:r w:rsidR="00833758" w:rsidRPr="00A677A7">
        <w:rPr>
          <w:rFonts w:ascii="Times New Roman" w:hAnsi="Times New Roman"/>
          <w:sz w:val="24"/>
          <w:szCs w:val="24"/>
          <w:lang w:val="en-US"/>
        </w:rPr>
        <w:t xml:space="preserve">evaluation reports and recommendations for </w:t>
      </w:r>
      <w:r w:rsidRPr="00A677A7">
        <w:rPr>
          <w:rFonts w:ascii="Times New Roman" w:hAnsi="Times New Roman"/>
          <w:sz w:val="24"/>
          <w:szCs w:val="24"/>
          <w:lang w:val="en-US"/>
        </w:rPr>
        <w:t xml:space="preserve">contract </w:t>
      </w:r>
      <w:r w:rsidR="00833758" w:rsidRPr="00A677A7">
        <w:rPr>
          <w:rFonts w:ascii="Times New Roman" w:hAnsi="Times New Roman"/>
          <w:sz w:val="24"/>
          <w:szCs w:val="24"/>
          <w:lang w:val="en-US"/>
        </w:rPr>
        <w:t>award</w:t>
      </w:r>
      <w:r w:rsidR="004803D5" w:rsidRPr="00A677A7">
        <w:rPr>
          <w:rFonts w:ascii="Times New Roman" w:hAnsi="Times New Roman"/>
          <w:sz w:val="24"/>
          <w:szCs w:val="24"/>
          <w:lang w:val="en-US"/>
        </w:rPr>
        <w:t>;</w:t>
      </w:r>
    </w:p>
    <w:p w:rsidR="004803D5"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Compl</w:t>
      </w:r>
      <w:r w:rsidR="0044254F" w:rsidRPr="00A677A7">
        <w:rPr>
          <w:rFonts w:ascii="Times New Roman" w:hAnsi="Times New Roman"/>
          <w:sz w:val="24"/>
          <w:szCs w:val="24"/>
          <w:lang w:val="en-US"/>
        </w:rPr>
        <w:t xml:space="preserve">y </w:t>
      </w:r>
      <w:r w:rsidRPr="00A677A7">
        <w:rPr>
          <w:rFonts w:ascii="Times New Roman" w:hAnsi="Times New Roman"/>
          <w:sz w:val="24"/>
          <w:szCs w:val="24"/>
          <w:lang w:val="en-US"/>
        </w:rPr>
        <w:t xml:space="preserve">with the </w:t>
      </w:r>
      <w:r w:rsidR="0044254F" w:rsidRPr="00A677A7">
        <w:rPr>
          <w:rFonts w:ascii="Times New Roman" w:hAnsi="Times New Roman"/>
          <w:sz w:val="24"/>
          <w:szCs w:val="24"/>
          <w:lang w:val="en-US"/>
        </w:rPr>
        <w:t xml:space="preserve">requirement not to engage </w:t>
      </w:r>
      <w:r w:rsidR="00202064" w:rsidRPr="00A677A7">
        <w:rPr>
          <w:rFonts w:ascii="Times New Roman" w:hAnsi="Times New Roman"/>
          <w:sz w:val="24"/>
          <w:szCs w:val="24"/>
          <w:lang w:val="en-US"/>
        </w:rPr>
        <w:t>firms</w:t>
      </w:r>
      <w:r w:rsidR="0044254F" w:rsidRPr="00A677A7">
        <w:rPr>
          <w:rFonts w:ascii="Times New Roman" w:hAnsi="Times New Roman"/>
          <w:sz w:val="24"/>
          <w:szCs w:val="24"/>
          <w:lang w:val="en-US"/>
        </w:rPr>
        <w:t xml:space="preserve"> or </w:t>
      </w:r>
      <w:r w:rsidR="00202064" w:rsidRPr="00A677A7">
        <w:rPr>
          <w:rFonts w:ascii="Times New Roman" w:hAnsi="Times New Roman"/>
          <w:sz w:val="24"/>
          <w:szCs w:val="24"/>
          <w:lang w:val="en-US"/>
        </w:rPr>
        <w:t xml:space="preserve">individuals </w:t>
      </w:r>
      <w:r w:rsidRPr="00A677A7">
        <w:rPr>
          <w:rFonts w:ascii="Times New Roman" w:hAnsi="Times New Roman"/>
          <w:sz w:val="24"/>
          <w:szCs w:val="24"/>
          <w:lang w:val="en-US"/>
        </w:rPr>
        <w:t>temporarily or permanently de</w:t>
      </w:r>
      <w:r w:rsidR="00202064" w:rsidRPr="00A677A7">
        <w:rPr>
          <w:rFonts w:ascii="Times New Roman" w:hAnsi="Times New Roman"/>
          <w:sz w:val="24"/>
          <w:szCs w:val="24"/>
          <w:lang w:val="en-US"/>
        </w:rPr>
        <w:t xml:space="preserve">barred from </w:t>
      </w:r>
      <w:r w:rsidRPr="00A677A7">
        <w:rPr>
          <w:rFonts w:ascii="Times New Roman" w:hAnsi="Times New Roman"/>
          <w:sz w:val="24"/>
          <w:szCs w:val="24"/>
          <w:lang w:val="en-US"/>
        </w:rPr>
        <w:t>participat</w:t>
      </w:r>
      <w:r w:rsidR="00202064" w:rsidRPr="00A677A7">
        <w:rPr>
          <w:rFonts w:ascii="Times New Roman" w:hAnsi="Times New Roman"/>
          <w:sz w:val="24"/>
          <w:szCs w:val="24"/>
          <w:lang w:val="en-US"/>
        </w:rPr>
        <w:t>ing</w:t>
      </w:r>
      <w:r w:rsidRPr="00A677A7">
        <w:rPr>
          <w:rFonts w:ascii="Times New Roman" w:hAnsi="Times New Roman"/>
          <w:sz w:val="24"/>
          <w:szCs w:val="24"/>
          <w:lang w:val="en-US"/>
        </w:rPr>
        <w:t xml:space="preserve"> in tenders </w:t>
      </w:r>
      <w:r w:rsidR="00202064" w:rsidRPr="00A677A7">
        <w:rPr>
          <w:rFonts w:ascii="Times New Roman" w:hAnsi="Times New Roman"/>
          <w:sz w:val="24"/>
          <w:szCs w:val="24"/>
          <w:lang w:val="en-US"/>
        </w:rPr>
        <w:t>and</w:t>
      </w:r>
      <w:r w:rsidRPr="00A677A7">
        <w:rPr>
          <w:rFonts w:ascii="Times New Roman" w:hAnsi="Times New Roman"/>
          <w:sz w:val="24"/>
          <w:szCs w:val="24"/>
          <w:lang w:val="en-US"/>
        </w:rPr>
        <w:t xml:space="preserve"> </w:t>
      </w:r>
      <w:r w:rsidR="0044254F" w:rsidRPr="00A677A7">
        <w:rPr>
          <w:rFonts w:ascii="Times New Roman" w:hAnsi="Times New Roman"/>
          <w:sz w:val="24"/>
          <w:szCs w:val="24"/>
          <w:lang w:val="en-US"/>
        </w:rPr>
        <w:t xml:space="preserve">not to sign </w:t>
      </w:r>
      <w:r w:rsidRPr="00A677A7">
        <w:rPr>
          <w:rFonts w:ascii="Times New Roman" w:hAnsi="Times New Roman"/>
          <w:sz w:val="24"/>
          <w:szCs w:val="24"/>
          <w:lang w:val="en-US"/>
        </w:rPr>
        <w:t xml:space="preserve">contracts with </w:t>
      </w:r>
      <w:r w:rsidR="0044254F" w:rsidRPr="00A677A7">
        <w:rPr>
          <w:rFonts w:ascii="Times New Roman" w:hAnsi="Times New Roman"/>
          <w:sz w:val="24"/>
          <w:szCs w:val="24"/>
          <w:lang w:val="en-US"/>
        </w:rPr>
        <w:t>them</w:t>
      </w:r>
      <w:r w:rsidRPr="00A677A7">
        <w:rPr>
          <w:rFonts w:ascii="Times New Roman" w:hAnsi="Times New Roman"/>
          <w:sz w:val="24"/>
          <w:szCs w:val="24"/>
          <w:lang w:val="en-US"/>
        </w:rPr>
        <w:t xml:space="preserve"> (the list of </w:t>
      </w:r>
      <w:r w:rsidR="00202064" w:rsidRPr="00A677A7">
        <w:rPr>
          <w:rFonts w:ascii="Times New Roman" w:hAnsi="Times New Roman"/>
          <w:sz w:val="24"/>
          <w:szCs w:val="24"/>
          <w:lang w:val="en-US"/>
        </w:rPr>
        <w:t xml:space="preserve">firms and individuals temporarily or permanently debarred from </w:t>
      </w:r>
      <w:r w:rsidRPr="00A677A7">
        <w:rPr>
          <w:rFonts w:ascii="Times New Roman" w:hAnsi="Times New Roman"/>
          <w:sz w:val="24"/>
          <w:szCs w:val="24"/>
          <w:lang w:val="en-US"/>
        </w:rPr>
        <w:t>participat</w:t>
      </w:r>
      <w:r w:rsidR="00202064" w:rsidRPr="00A677A7">
        <w:rPr>
          <w:rFonts w:ascii="Times New Roman" w:hAnsi="Times New Roman"/>
          <w:sz w:val="24"/>
          <w:szCs w:val="24"/>
          <w:lang w:val="en-US"/>
        </w:rPr>
        <w:t xml:space="preserve">ing in </w:t>
      </w:r>
      <w:r w:rsidRPr="00A677A7">
        <w:rPr>
          <w:rFonts w:ascii="Times New Roman" w:hAnsi="Times New Roman"/>
          <w:sz w:val="24"/>
          <w:szCs w:val="24"/>
          <w:lang w:val="en-US"/>
        </w:rPr>
        <w:t xml:space="preserve">tenders </w:t>
      </w:r>
      <w:r w:rsidR="0044254F" w:rsidRPr="00A677A7">
        <w:rPr>
          <w:rFonts w:ascii="Times New Roman" w:hAnsi="Times New Roman"/>
          <w:sz w:val="24"/>
          <w:szCs w:val="24"/>
          <w:lang w:val="en-US"/>
        </w:rPr>
        <w:t>can be found on the web</w:t>
      </w:r>
      <w:r w:rsidRPr="00A677A7">
        <w:rPr>
          <w:rFonts w:ascii="Times New Roman" w:hAnsi="Times New Roman"/>
          <w:sz w:val="24"/>
          <w:szCs w:val="24"/>
          <w:lang w:val="en-US"/>
        </w:rPr>
        <w:t xml:space="preserve">site </w:t>
      </w:r>
      <w:r w:rsidR="0044254F" w:rsidRPr="00A677A7">
        <w:rPr>
          <w:rFonts w:ascii="Times New Roman" w:hAnsi="Times New Roman"/>
          <w:sz w:val="24"/>
          <w:szCs w:val="24"/>
          <w:lang w:val="en-US"/>
        </w:rPr>
        <w:t xml:space="preserve">of </w:t>
      </w:r>
      <w:r w:rsidRPr="00A677A7">
        <w:rPr>
          <w:rFonts w:ascii="Times New Roman" w:hAnsi="Times New Roman"/>
          <w:sz w:val="24"/>
          <w:szCs w:val="24"/>
          <w:lang w:val="en-US"/>
        </w:rPr>
        <w:t>the World Bank;</w:t>
      </w:r>
    </w:p>
    <w:p w:rsidR="00A677A7" w:rsidRPr="00A677A7" w:rsidRDefault="00A677A7"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Enter procurement data into STEP;</w:t>
      </w:r>
    </w:p>
    <w:p w:rsidR="004803D5" w:rsidRPr="00A677A7"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Ensure transparency in the tender process</w:t>
      </w:r>
      <w:r w:rsidR="004803D5" w:rsidRPr="00A677A7">
        <w:rPr>
          <w:rFonts w:ascii="Times New Roman" w:hAnsi="Times New Roman"/>
          <w:sz w:val="24"/>
          <w:szCs w:val="24"/>
          <w:lang w:val="en-US"/>
        </w:rPr>
        <w:t>;</w:t>
      </w:r>
    </w:p>
    <w:p w:rsidR="004803D5" w:rsidRPr="00A677A7"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 xml:space="preserve">Provide the absence of conflicts </w:t>
      </w:r>
      <w:r w:rsidR="001161E6" w:rsidRPr="00A677A7">
        <w:rPr>
          <w:rFonts w:ascii="Times New Roman" w:hAnsi="Times New Roman"/>
          <w:sz w:val="24"/>
          <w:szCs w:val="24"/>
          <w:lang w:val="en-US"/>
        </w:rPr>
        <w:t>of interest in relation to the P</w:t>
      </w:r>
      <w:r w:rsidRPr="00A677A7">
        <w:rPr>
          <w:rFonts w:ascii="Times New Roman" w:hAnsi="Times New Roman"/>
          <w:sz w:val="24"/>
          <w:szCs w:val="24"/>
          <w:lang w:val="en-US"/>
        </w:rPr>
        <w:t>roject staff involved in the procurement process, and members of tender commissions</w:t>
      </w:r>
      <w:r w:rsidR="004803D5" w:rsidRPr="00A677A7">
        <w:rPr>
          <w:rFonts w:ascii="Times New Roman" w:hAnsi="Times New Roman"/>
          <w:sz w:val="24"/>
          <w:szCs w:val="24"/>
          <w:lang w:val="en-US"/>
        </w:rPr>
        <w:t>;</w:t>
      </w:r>
    </w:p>
    <w:p w:rsidR="004803D5" w:rsidRPr="00A677A7"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Prepar</w:t>
      </w:r>
      <w:r w:rsidR="001161E6" w:rsidRPr="00A677A7">
        <w:rPr>
          <w:rFonts w:ascii="Times New Roman" w:hAnsi="Times New Roman"/>
          <w:sz w:val="24"/>
          <w:szCs w:val="24"/>
          <w:lang w:val="en-US"/>
        </w:rPr>
        <w:t>e</w:t>
      </w:r>
      <w:r w:rsidRPr="00A677A7">
        <w:rPr>
          <w:rFonts w:ascii="Times New Roman" w:hAnsi="Times New Roman"/>
          <w:sz w:val="24"/>
          <w:szCs w:val="24"/>
          <w:lang w:val="en-US"/>
        </w:rPr>
        <w:t xml:space="preserve"> </w:t>
      </w:r>
      <w:r w:rsidR="001161E6" w:rsidRPr="00A677A7">
        <w:rPr>
          <w:rFonts w:ascii="Times New Roman" w:hAnsi="Times New Roman"/>
          <w:sz w:val="24"/>
          <w:szCs w:val="24"/>
          <w:lang w:val="en-US"/>
        </w:rPr>
        <w:t xml:space="preserve">the preliminary versions of contracts </w:t>
      </w:r>
      <w:r w:rsidRPr="00A677A7">
        <w:rPr>
          <w:rFonts w:ascii="Times New Roman" w:hAnsi="Times New Roman"/>
          <w:sz w:val="24"/>
          <w:szCs w:val="24"/>
          <w:lang w:val="en-US"/>
        </w:rPr>
        <w:t>for approval</w:t>
      </w:r>
      <w:r w:rsidR="004803D5" w:rsidRPr="00A677A7">
        <w:rPr>
          <w:rFonts w:ascii="Times New Roman" w:hAnsi="Times New Roman"/>
          <w:sz w:val="24"/>
          <w:szCs w:val="24"/>
          <w:lang w:val="en-US"/>
        </w:rPr>
        <w:t>;</w:t>
      </w:r>
    </w:p>
    <w:p w:rsidR="004803D5" w:rsidRPr="00A677A7" w:rsidRDefault="00E459D6"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 xml:space="preserve">Assist in </w:t>
      </w:r>
      <w:r w:rsidR="00833758" w:rsidRPr="00A677A7">
        <w:rPr>
          <w:rFonts w:ascii="Times New Roman" w:hAnsi="Times New Roman"/>
          <w:sz w:val="24"/>
          <w:szCs w:val="24"/>
          <w:lang w:val="en-US"/>
        </w:rPr>
        <w:t xml:space="preserve">the organization of the delivery of goods </w:t>
      </w:r>
      <w:r w:rsidRPr="00A677A7">
        <w:rPr>
          <w:rFonts w:ascii="Times New Roman" w:hAnsi="Times New Roman"/>
          <w:sz w:val="24"/>
          <w:szCs w:val="24"/>
          <w:lang w:val="en-US"/>
        </w:rPr>
        <w:t xml:space="preserve">to </w:t>
      </w:r>
      <w:r w:rsidR="00833758" w:rsidRPr="00A677A7">
        <w:rPr>
          <w:rFonts w:ascii="Times New Roman" w:hAnsi="Times New Roman"/>
          <w:sz w:val="24"/>
          <w:szCs w:val="24"/>
          <w:lang w:val="en-US"/>
        </w:rPr>
        <w:t>the relevant implementing agenc</w:t>
      </w:r>
      <w:r w:rsidRPr="00A677A7">
        <w:rPr>
          <w:rFonts w:ascii="Times New Roman" w:hAnsi="Times New Roman"/>
          <w:sz w:val="24"/>
          <w:szCs w:val="24"/>
          <w:lang w:val="en-US"/>
        </w:rPr>
        <w:t>y or</w:t>
      </w:r>
      <w:r w:rsidR="00833758" w:rsidRPr="00A677A7">
        <w:rPr>
          <w:rFonts w:ascii="Times New Roman" w:hAnsi="Times New Roman"/>
          <w:sz w:val="24"/>
          <w:szCs w:val="24"/>
          <w:lang w:val="en-US"/>
        </w:rPr>
        <w:t xml:space="preserve"> beneficiary</w:t>
      </w:r>
      <w:r w:rsidR="004803D5" w:rsidRPr="00A677A7">
        <w:rPr>
          <w:rFonts w:ascii="Times New Roman" w:hAnsi="Times New Roman"/>
          <w:sz w:val="24"/>
          <w:szCs w:val="24"/>
          <w:lang w:val="en-US"/>
        </w:rPr>
        <w:t>;</w:t>
      </w:r>
    </w:p>
    <w:p w:rsidR="004803D5" w:rsidRPr="00A677A7" w:rsidRDefault="004803D5"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 xml:space="preserve"> </w:t>
      </w:r>
      <w:r w:rsidR="00833758" w:rsidRPr="00A677A7">
        <w:rPr>
          <w:rFonts w:ascii="Times New Roman" w:hAnsi="Times New Roman"/>
          <w:sz w:val="24"/>
          <w:szCs w:val="24"/>
          <w:lang w:val="en-US"/>
        </w:rPr>
        <w:t>Inform supplier of any damage or defects in the goods supplied and ensure their elimination</w:t>
      </w:r>
      <w:r w:rsidRPr="00A677A7">
        <w:rPr>
          <w:rFonts w:ascii="Times New Roman" w:hAnsi="Times New Roman"/>
          <w:sz w:val="24"/>
          <w:szCs w:val="24"/>
          <w:lang w:val="en-US"/>
        </w:rPr>
        <w:t>;</w:t>
      </w:r>
    </w:p>
    <w:p w:rsidR="004803D5" w:rsidRPr="00A677A7"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 xml:space="preserve">Manage all activities in relation to disputes with consultants </w:t>
      </w:r>
      <w:r w:rsidR="001161E6" w:rsidRPr="00A677A7">
        <w:rPr>
          <w:rFonts w:ascii="Times New Roman" w:hAnsi="Times New Roman"/>
          <w:sz w:val="24"/>
          <w:szCs w:val="24"/>
          <w:lang w:val="en-US"/>
        </w:rPr>
        <w:t>or</w:t>
      </w:r>
      <w:r w:rsidRPr="00A677A7">
        <w:rPr>
          <w:rFonts w:ascii="Times New Roman" w:hAnsi="Times New Roman"/>
          <w:sz w:val="24"/>
          <w:szCs w:val="24"/>
          <w:lang w:val="en-US"/>
        </w:rPr>
        <w:t xml:space="preserve"> suppliers and guarantors of the purchased goods</w:t>
      </w:r>
      <w:r w:rsidR="004803D5" w:rsidRPr="00A677A7">
        <w:rPr>
          <w:rFonts w:ascii="Times New Roman" w:hAnsi="Times New Roman"/>
          <w:sz w:val="24"/>
          <w:szCs w:val="24"/>
          <w:lang w:val="en-US"/>
        </w:rPr>
        <w:t>;</w:t>
      </w:r>
    </w:p>
    <w:p w:rsidR="004803D5" w:rsidRPr="00A677A7"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Regular</w:t>
      </w:r>
      <w:r w:rsidR="001161E6" w:rsidRPr="00A677A7">
        <w:rPr>
          <w:rFonts w:ascii="Times New Roman" w:hAnsi="Times New Roman"/>
          <w:sz w:val="24"/>
          <w:szCs w:val="24"/>
          <w:lang w:val="en-US"/>
        </w:rPr>
        <w:t>ly</w:t>
      </w:r>
      <w:r w:rsidRPr="00A677A7">
        <w:rPr>
          <w:rFonts w:ascii="Times New Roman" w:hAnsi="Times New Roman"/>
          <w:sz w:val="24"/>
          <w:szCs w:val="24"/>
          <w:lang w:val="en-US"/>
        </w:rPr>
        <w:t xml:space="preserve"> review and make adjustments to the Project</w:t>
      </w:r>
      <w:r w:rsidR="001161E6" w:rsidRPr="00A677A7">
        <w:rPr>
          <w:rFonts w:ascii="Times New Roman" w:hAnsi="Times New Roman"/>
          <w:sz w:val="24"/>
          <w:szCs w:val="24"/>
          <w:lang w:val="en-US"/>
        </w:rPr>
        <w:t>’s</w:t>
      </w:r>
      <w:r w:rsidRPr="00A677A7">
        <w:rPr>
          <w:rFonts w:ascii="Times New Roman" w:hAnsi="Times New Roman"/>
          <w:sz w:val="24"/>
          <w:szCs w:val="24"/>
          <w:lang w:val="en-US"/>
        </w:rPr>
        <w:t xml:space="preserve"> Procurement Plan in consultation with the relevant </w:t>
      </w:r>
      <w:r w:rsidR="001161E6" w:rsidRPr="00A677A7">
        <w:rPr>
          <w:rFonts w:ascii="Times New Roman" w:hAnsi="Times New Roman"/>
          <w:sz w:val="24"/>
          <w:szCs w:val="24"/>
          <w:lang w:val="en-US"/>
        </w:rPr>
        <w:t xml:space="preserve">coordinators of the Project </w:t>
      </w:r>
      <w:r w:rsidRPr="00A677A7">
        <w:rPr>
          <w:rFonts w:ascii="Times New Roman" w:hAnsi="Times New Roman"/>
          <w:sz w:val="24"/>
          <w:szCs w:val="24"/>
          <w:lang w:val="en-US"/>
        </w:rPr>
        <w:t>components, PIU</w:t>
      </w:r>
      <w:r w:rsidR="00D50092" w:rsidRPr="00A677A7">
        <w:rPr>
          <w:rFonts w:ascii="Times New Roman" w:hAnsi="Times New Roman"/>
          <w:sz w:val="24"/>
          <w:szCs w:val="24"/>
          <w:lang w:val="en-US"/>
        </w:rPr>
        <w:t xml:space="preserve"> Manager</w:t>
      </w:r>
      <w:r w:rsidRPr="00A677A7">
        <w:rPr>
          <w:rFonts w:ascii="Times New Roman" w:hAnsi="Times New Roman"/>
          <w:sz w:val="24"/>
          <w:szCs w:val="24"/>
          <w:lang w:val="en-US"/>
        </w:rPr>
        <w:t xml:space="preserve">, </w:t>
      </w:r>
      <w:r w:rsidR="00D50092" w:rsidRPr="00A677A7">
        <w:rPr>
          <w:rFonts w:ascii="Times New Roman" w:hAnsi="Times New Roman"/>
          <w:sz w:val="24"/>
          <w:szCs w:val="24"/>
          <w:lang w:val="en-US"/>
        </w:rPr>
        <w:t>F</w:t>
      </w:r>
      <w:r w:rsidRPr="00A677A7">
        <w:rPr>
          <w:rFonts w:ascii="Times New Roman" w:hAnsi="Times New Roman"/>
          <w:sz w:val="24"/>
          <w:szCs w:val="24"/>
          <w:lang w:val="en-US"/>
        </w:rPr>
        <w:t>inanc</w:t>
      </w:r>
      <w:r w:rsidR="00913BBF" w:rsidRPr="00A677A7">
        <w:rPr>
          <w:rFonts w:ascii="Times New Roman" w:hAnsi="Times New Roman"/>
          <w:sz w:val="24"/>
          <w:szCs w:val="24"/>
          <w:lang w:val="en-US"/>
        </w:rPr>
        <w:t>ial Manage</w:t>
      </w:r>
      <w:r w:rsidR="00362F13" w:rsidRPr="00A677A7">
        <w:rPr>
          <w:rFonts w:ascii="Times New Roman" w:hAnsi="Times New Roman"/>
          <w:sz w:val="24"/>
          <w:szCs w:val="24"/>
          <w:lang w:val="en-US"/>
        </w:rPr>
        <w:t xml:space="preserve">r </w:t>
      </w:r>
      <w:r w:rsidRPr="00A677A7">
        <w:rPr>
          <w:rFonts w:ascii="Times New Roman" w:hAnsi="Times New Roman"/>
          <w:sz w:val="24"/>
          <w:szCs w:val="24"/>
          <w:lang w:val="en-US"/>
        </w:rPr>
        <w:t xml:space="preserve">and the World Bank, and timely </w:t>
      </w:r>
      <w:r w:rsidR="00D50092" w:rsidRPr="00A677A7">
        <w:rPr>
          <w:rFonts w:ascii="Times New Roman" w:hAnsi="Times New Roman"/>
          <w:sz w:val="24"/>
          <w:szCs w:val="24"/>
          <w:lang w:val="en-US"/>
        </w:rPr>
        <w:t xml:space="preserve">submit </w:t>
      </w:r>
      <w:r w:rsidRPr="00A677A7">
        <w:rPr>
          <w:rFonts w:ascii="Times New Roman" w:hAnsi="Times New Roman"/>
          <w:sz w:val="24"/>
          <w:szCs w:val="24"/>
          <w:lang w:val="en-US"/>
        </w:rPr>
        <w:t>procurement plan for consideration by the World Bank</w:t>
      </w:r>
      <w:r w:rsidR="00A677A7">
        <w:rPr>
          <w:rFonts w:ascii="Times New Roman" w:hAnsi="Times New Roman"/>
          <w:sz w:val="24"/>
          <w:szCs w:val="24"/>
          <w:lang w:val="en-US"/>
        </w:rPr>
        <w:t xml:space="preserve"> </w:t>
      </w:r>
      <w:r w:rsidR="00A677A7" w:rsidRPr="00A677A7">
        <w:rPr>
          <w:rFonts w:ascii="Times New Roman" w:hAnsi="Times New Roman"/>
          <w:sz w:val="24"/>
          <w:szCs w:val="24"/>
          <w:lang w:val="en-US"/>
        </w:rPr>
        <w:t>through STEP</w:t>
      </w:r>
      <w:r w:rsidR="004803D5" w:rsidRPr="00A677A7">
        <w:rPr>
          <w:rFonts w:ascii="Times New Roman" w:hAnsi="Times New Roman"/>
          <w:sz w:val="24"/>
          <w:szCs w:val="24"/>
          <w:lang w:val="en-US"/>
        </w:rPr>
        <w:t>;</w:t>
      </w:r>
    </w:p>
    <w:p w:rsidR="004803D5" w:rsidRPr="00A677A7"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Monitor and administ</w:t>
      </w:r>
      <w:r w:rsidR="00E459D6" w:rsidRPr="00A677A7">
        <w:rPr>
          <w:rFonts w:ascii="Times New Roman" w:hAnsi="Times New Roman"/>
          <w:sz w:val="24"/>
          <w:szCs w:val="24"/>
          <w:lang w:val="en-US"/>
        </w:rPr>
        <w:t xml:space="preserve">er </w:t>
      </w:r>
      <w:r w:rsidRPr="00A677A7">
        <w:rPr>
          <w:rFonts w:ascii="Times New Roman" w:hAnsi="Times New Roman"/>
          <w:sz w:val="24"/>
          <w:szCs w:val="24"/>
          <w:lang w:val="en-US"/>
        </w:rPr>
        <w:t xml:space="preserve">contracts </w:t>
      </w:r>
      <w:r w:rsidR="00E459D6" w:rsidRPr="00A677A7">
        <w:rPr>
          <w:rFonts w:ascii="Times New Roman" w:hAnsi="Times New Roman"/>
          <w:sz w:val="24"/>
          <w:szCs w:val="24"/>
          <w:lang w:val="en-US"/>
        </w:rPr>
        <w:t xml:space="preserve">signed </w:t>
      </w:r>
      <w:r w:rsidRPr="00A677A7">
        <w:rPr>
          <w:rFonts w:ascii="Times New Roman" w:hAnsi="Times New Roman"/>
          <w:sz w:val="24"/>
          <w:szCs w:val="24"/>
          <w:lang w:val="en-US"/>
        </w:rPr>
        <w:t xml:space="preserve">with international and local consultants </w:t>
      </w:r>
      <w:r w:rsidR="00E459D6" w:rsidRPr="00A677A7">
        <w:rPr>
          <w:rFonts w:ascii="Times New Roman" w:hAnsi="Times New Roman"/>
          <w:sz w:val="24"/>
          <w:szCs w:val="24"/>
          <w:lang w:val="en-US"/>
        </w:rPr>
        <w:t>under</w:t>
      </w:r>
      <w:r w:rsidRPr="00A677A7">
        <w:rPr>
          <w:rFonts w:ascii="Times New Roman" w:hAnsi="Times New Roman"/>
          <w:sz w:val="24"/>
          <w:szCs w:val="24"/>
          <w:lang w:val="en-US"/>
        </w:rPr>
        <w:t xml:space="preserve"> the </w:t>
      </w:r>
      <w:r w:rsidR="00E459D6" w:rsidRPr="00A677A7">
        <w:rPr>
          <w:rFonts w:ascii="Times New Roman" w:hAnsi="Times New Roman"/>
          <w:sz w:val="24"/>
          <w:szCs w:val="24"/>
          <w:lang w:val="en-US"/>
        </w:rPr>
        <w:t>P</w:t>
      </w:r>
      <w:r w:rsidRPr="00A677A7">
        <w:rPr>
          <w:rFonts w:ascii="Times New Roman" w:hAnsi="Times New Roman"/>
          <w:sz w:val="24"/>
          <w:szCs w:val="24"/>
          <w:lang w:val="en-US"/>
        </w:rPr>
        <w:t>roject</w:t>
      </w:r>
      <w:r w:rsidR="004803D5" w:rsidRPr="00A677A7">
        <w:rPr>
          <w:rFonts w:ascii="Times New Roman" w:hAnsi="Times New Roman"/>
          <w:sz w:val="24"/>
          <w:szCs w:val="24"/>
          <w:lang w:val="en-US"/>
        </w:rPr>
        <w:t>;</w:t>
      </w:r>
    </w:p>
    <w:p w:rsidR="004803D5" w:rsidRPr="00A677A7"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lastRenderedPageBreak/>
        <w:t>Consider complaints on procurement, including proper record keeping and registration</w:t>
      </w:r>
      <w:r w:rsidR="00E459D6" w:rsidRPr="00A677A7">
        <w:rPr>
          <w:rFonts w:ascii="Times New Roman" w:hAnsi="Times New Roman"/>
          <w:sz w:val="24"/>
          <w:szCs w:val="24"/>
          <w:lang w:val="en-US"/>
        </w:rPr>
        <w:t>,</w:t>
      </w:r>
      <w:r w:rsidRPr="00A677A7">
        <w:rPr>
          <w:rFonts w:ascii="Times New Roman" w:hAnsi="Times New Roman"/>
          <w:sz w:val="24"/>
          <w:szCs w:val="24"/>
          <w:lang w:val="en-US"/>
        </w:rPr>
        <w:t xml:space="preserve"> noti</w:t>
      </w:r>
      <w:r w:rsidR="00E459D6" w:rsidRPr="00A677A7">
        <w:rPr>
          <w:rFonts w:ascii="Times New Roman" w:hAnsi="Times New Roman"/>
          <w:sz w:val="24"/>
          <w:szCs w:val="24"/>
          <w:lang w:val="en-US"/>
        </w:rPr>
        <w:t xml:space="preserve">fication of </w:t>
      </w:r>
      <w:r w:rsidRPr="00A677A7">
        <w:rPr>
          <w:rFonts w:ascii="Times New Roman" w:hAnsi="Times New Roman"/>
          <w:sz w:val="24"/>
          <w:szCs w:val="24"/>
          <w:lang w:val="en-US"/>
        </w:rPr>
        <w:t>the World Bank and preparation of responses</w:t>
      </w:r>
      <w:r w:rsidR="004803D5" w:rsidRPr="00A677A7">
        <w:rPr>
          <w:rFonts w:ascii="Times New Roman" w:hAnsi="Times New Roman"/>
          <w:sz w:val="24"/>
          <w:szCs w:val="24"/>
          <w:lang w:val="en-US"/>
        </w:rPr>
        <w:t>;</w:t>
      </w:r>
    </w:p>
    <w:p w:rsidR="004803D5" w:rsidRPr="00A677A7" w:rsidRDefault="00833758"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Maintain documentation o</w:t>
      </w:r>
      <w:r w:rsidR="00E459D6" w:rsidRPr="00A677A7">
        <w:rPr>
          <w:rFonts w:ascii="Times New Roman" w:hAnsi="Times New Roman"/>
          <w:sz w:val="24"/>
          <w:szCs w:val="24"/>
          <w:lang w:val="en-US"/>
        </w:rPr>
        <w:t>n</w:t>
      </w:r>
      <w:r w:rsidRPr="00A677A7">
        <w:rPr>
          <w:rFonts w:ascii="Times New Roman" w:hAnsi="Times New Roman"/>
          <w:sz w:val="24"/>
          <w:szCs w:val="24"/>
          <w:lang w:val="en-US"/>
        </w:rPr>
        <w:t xml:space="preserve"> procurement under the Project </w:t>
      </w:r>
      <w:r w:rsidR="00E459D6" w:rsidRPr="00A677A7">
        <w:rPr>
          <w:rFonts w:ascii="Times New Roman" w:hAnsi="Times New Roman"/>
          <w:sz w:val="24"/>
          <w:szCs w:val="24"/>
          <w:lang w:val="en-US"/>
        </w:rPr>
        <w:t xml:space="preserve">in order </w:t>
      </w:r>
      <w:r w:rsidRPr="00A677A7">
        <w:rPr>
          <w:rFonts w:ascii="Times New Roman" w:hAnsi="Times New Roman"/>
          <w:sz w:val="24"/>
          <w:szCs w:val="24"/>
          <w:lang w:val="en-US"/>
        </w:rPr>
        <w:t xml:space="preserve">to assist </w:t>
      </w:r>
      <w:r w:rsidR="00E459D6" w:rsidRPr="00A677A7">
        <w:rPr>
          <w:rFonts w:ascii="Times New Roman" w:hAnsi="Times New Roman"/>
          <w:sz w:val="24"/>
          <w:szCs w:val="24"/>
          <w:lang w:val="en-US"/>
        </w:rPr>
        <w:t xml:space="preserve">in conducting </w:t>
      </w:r>
      <w:r w:rsidRPr="00A677A7">
        <w:rPr>
          <w:rFonts w:ascii="Times New Roman" w:hAnsi="Times New Roman"/>
          <w:sz w:val="24"/>
          <w:szCs w:val="24"/>
          <w:lang w:val="en-US"/>
        </w:rPr>
        <w:t>inspections by an independent auditor and the supervisory missions of the World Bank</w:t>
      </w:r>
      <w:r w:rsidR="004803D5" w:rsidRPr="00A677A7">
        <w:rPr>
          <w:rFonts w:ascii="Times New Roman" w:hAnsi="Times New Roman"/>
          <w:sz w:val="24"/>
          <w:szCs w:val="24"/>
          <w:lang w:val="en-US"/>
        </w:rPr>
        <w:t>;</w:t>
      </w:r>
    </w:p>
    <w:p w:rsidR="004803D5" w:rsidRPr="00A677A7" w:rsidRDefault="00E459D6" w:rsidP="003A233F">
      <w:pPr>
        <w:pStyle w:val="a7"/>
        <w:numPr>
          <w:ilvl w:val="0"/>
          <w:numId w:val="14"/>
        </w:numPr>
        <w:jc w:val="both"/>
        <w:rPr>
          <w:rFonts w:ascii="Times New Roman" w:hAnsi="Times New Roman"/>
          <w:sz w:val="24"/>
          <w:szCs w:val="24"/>
          <w:lang w:val="en-US"/>
        </w:rPr>
      </w:pPr>
      <w:r w:rsidRPr="00A677A7">
        <w:rPr>
          <w:rFonts w:ascii="Times New Roman" w:eastAsia="Times New Roman" w:hAnsi="Times New Roman"/>
          <w:bCs/>
          <w:sz w:val="24"/>
          <w:szCs w:val="24"/>
          <w:lang w:val="en-US" w:eastAsia="ru-RU"/>
        </w:rPr>
        <w:t xml:space="preserve">Prepare procurement reports for </w:t>
      </w:r>
      <w:r w:rsidR="00833758" w:rsidRPr="00A677A7">
        <w:rPr>
          <w:rFonts w:ascii="Times New Roman" w:eastAsia="Times New Roman" w:hAnsi="Times New Roman"/>
          <w:bCs/>
          <w:sz w:val="24"/>
          <w:szCs w:val="24"/>
          <w:lang w:val="en-US" w:eastAsia="ru-RU"/>
        </w:rPr>
        <w:t xml:space="preserve">the </w:t>
      </w:r>
      <w:r w:rsidRPr="00A677A7">
        <w:rPr>
          <w:rFonts w:ascii="Times New Roman" w:eastAsia="Times New Roman" w:hAnsi="Times New Roman"/>
          <w:bCs/>
          <w:sz w:val="24"/>
          <w:szCs w:val="24"/>
          <w:lang w:val="en-US" w:eastAsia="ru-RU"/>
        </w:rPr>
        <w:t>PIU Manager;</w:t>
      </w:r>
    </w:p>
    <w:p w:rsidR="004803D5" w:rsidRPr="00A677A7" w:rsidRDefault="00DC76E0" w:rsidP="003A233F">
      <w:pPr>
        <w:pStyle w:val="a7"/>
        <w:numPr>
          <w:ilvl w:val="0"/>
          <w:numId w:val="14"/>
        </w:numPr>
        <w:jc w:val="both"/>
        <w:rPr>
          <w:rFonts w:ascii="Times New Roman" w:hAnsi="Times New Roman"/>
          <w:sz w:val="24"/>
          <w:szCs w:val="24"/>
          <w:lang w:val="en-US"/>
        </w:rPr>
      </w:pPr>
      <w:r w:rsidRPr="00A677A7">
        <w:rPr>
          <w:rFonts w:ascii="Times New Roman" w:hAnsi="Times New Roman"/>
          <w:sz w:val="24"/>
          <w:szCs w:val="24"/>
          <w:lang w:val="en-US"/>
        </w:rPr>
        <w:t xml:space="preserve">Take </w:t>
      </w:r>
      <w:r w:rsidR="00833758" w:rsidRPr="00A677A7">
        <w:rPr>
          <w:rFonts w:ascii="Times New Roman" w:hAnsi="Times New Roman"/>
          <w:sz w:val="24"/>
          <w:szCs w:val="24"/>
          <w:lang w:val="en-US"/>
        </w:rPr>
        <w:t>other measures necessary to facilitate the effective and timely implementation of the Project</w:t>
      </w:r>
      <w:r w:rsidR="004803D5" w:rsidRPr="00A677A7">
        <w:rPr>
          <w:rFonts w:ascii="Times New Roman" w:hAnsi="Times New Roman"/>
          <w:sz w:val="24"/>
          <w:szCs w:val="24"/>
          <w:lang w:val="en-US"/>
        </w:rPr>
        <w:t>.</w:t>
      </w:r>
    </w:p>
    <w:p w:rsidR="009224AC" w:rsidRPr="00A677A7" w:rsidRDefault="00A677A7" w:rsidP="00193167">
      <w:pPr>
        <w:pStyle w:val="a3"/>
        <w:jc w:val="both"/>
        <w:rPr>
          <w:b/>
          <w:bCs/>
          <w:lang w:val="en-US"/>
        </w:rPr>
      </w:pPr>
      <w:r>
        <w:rPr>
          <w:b/>
          <w:bCs/>
          <w:lang w:val="en-US"/>
        </w:rPr>
        <w:t>4</w:t>
      </w:r>
      <w:r w:rsidR="00910594" w:rsidRPr="00A677A7">
        <w:rPr>
          <w:b/>
          <w:bCs/>
          <w:lang w:val="en-US"/>
        </w:rPr>
        <w:t xml:space="preserve">. </w:t>
      </w:r>
      <w:r w:rsidR="001161E6" w:rsidRPr="00A677A7">
        <w:rPr>
          <w:b/>
          <w:bCs/>
          <w:lang w:val="en-US"/>
        </w:rPr>
        <w:t>O</w:t>
      </w:r>
      <w:r w:rsidR="00833758" w:rsidRPr="00A677A7">
        <w:rPr>
          <w:b/>
          <w:bCs/>
          <w:lang w:val="en-US"/>
        </w:rPr>
        <w:t xml:space="preserve">rganization of </w:t>
      </w:r>
      <w:r w:rsidR="001161E6" w:rsidRPr="00A677A7">
        <w:rPr>
          <w:b/>
          <w:bCs/>
          <w:lang w:val="en-US"/>
        </w:rPr>
        <w:t>W</w:t>
      </w:r>
      <w:r w:rsidR="00833758" w:rsidRPr="00A677A7">
        <w:rPr>
          <w:b/>
          <w:bCs/>
          <w:lang w:val="en-US"/>
        </w:rPr>
        <w:t xml:space="preserve">ork and </w:t>
      </w:r>
      <w:r w:rsidR="001161E6" w:rsidRPr="00A677A7">
        <w:rPr>
          <w:b/>
          <w:bCs/>
          <w:lang w:val="en-US"/>
        </w:rPr>
        <w:t>R</w:t>
      </w:r>
      <w:r w:rsidR="00833758" w:rsidRPr="00A677A7">
        <w:rPr>
          <w:b/>
          <w:bCs/>
          <w:lang w:val="en-US"/>
        </w:rPr>
        <w:t>eporting</w:t>
      </w:r>
      <w:r w:rsidR="009224AC" w:rsidRPr="00A677A7">
        <w:rPr>
          <w:b/>
          <w:bCs/>
          <w:lang w:val="en-US"/>
        </w:rPr>
        <w:t>:</w:t>
      </w:r>
    </w:p>
    <w:p w:rsidR="00910594" w:rsidRPr="00A677A7" w:rsidRDefault="00C7751E" w:rsidP="00A677A7">
      <w:pPr>
        <w:pStyle w:val="a3"/>
        <w:jc w:val="both"/>
        <w:rPr>
          <w:lang w:val="en-US"/>
        </w:rPr>
      </w:pPr>
      <w:r w:rsidRPr="00A677A7">
        <w:rPr>
          <w:lang w:val="en-US"/>
        </w:rPr>
        <w:t xml:space="preserve">Senior </w:t>
      </w:r>
      <w:r w:rsidR="00A677A7">
        <w:rPr>
          <w:lang w:val="en-US"/>
        </w:rPr>
        <w:t>P</w:t>
      </w:r>
      <w:r w:rsidR="00833758" w:rsidRPr="00A677A7">
        <w:rPr>
          <w:lang w:val="en-US"/>
        </w:rPr>
        <w:t xml:space="preserve">rocurement </w:t>
      </w:r>
      <w:r w:rsidR="001161E6" w:rsidRPr="00A677A7">
        <w:rPr>
          <w:lang w:val="en-US"/>
        </w:rPr>
        <w:t>S</w:t>
      </w:r>
      <w:r w:rsidR="00833758" w:rsidRPr="00A677A7">
        <w:rPr>
          <w:lang w:val="en-US"/>
        </w:rPr>
        <w:t>pecialist in his</w:t>
      </w:r>
      <w:r w:rsidR="00E459D6" w:rsidRPr="00A677A7">
        <w:rPr>
          <w:lang w:val="en-US"/>
        </w:rPr>
        <w:t>/her</w:t>
      </w:r>
      <w:r w:rsidR="00833758" w:rsidRPr="00A677A7">
        <w:rPr>
          <w:lang w:val="en-US"/>
        </w:rPr>
        <w:t xml:space="preserve"> dai</w:t>
      </w:r>
      <w:r w:rsidR="00C3343E" w:rsidRPr="00A677A7">
        <w:rPr>
          <w:lang w:val="en-US"/>
        </w:rPr>
        <w:t xml:space="preserve">ly activities will report to </w:t>
      </w:r>
      <w:r w:rsidR="00A677A7">
        <w:rPr>
          <w:lang w:val="en-US"/>
        </w:rPr>
        <w:t xml:space="preserve">the Head of </w:t>
      </w:r>
      <w:r w:rsidR="00833758" w:rsidRPr="00A677A7">
        <w:rPr>
          <w:lang w:val="en-US"/>
        </w:rPr>
        <w:t>PIU</w:t>
      </w:r>
      <w:r w:rsidR="00C3343E" w:rsidRPr="00A677A7">
        <w:rPr>
          <w:lang w:val="en-US"/>
        </w:rPr>
        <w:t xml:space="preserve"> </w:t>
      </w:r>
      <w:r w:rsidR="00833758" w:rsidRPr="00A677A7">
        <w:rPr>
          <w:lang w:val="en-US"/>
        </w:rPr>
        <w:t xml:space="preserve">and regularly </w:t>
      </w:r>
      <w:r w:rsidR="00797B17" w:rsidRPr="00A677A7">
        <w:rPr>
          <w:lang w:val="en-US"/>
        </w:rPr>
        <w:t xml:space="preserve">coordinate the project implementation </w:t>
      </w:r>
      <w:r w:rsidR="00833758" w:rsidRPr="00A677A7">
        <w:rPr>
          <w:lang w:val="en-US"/>
        </w:rPr>
        <w:t>measures with the World Bank</w:t>
      </w:r>
      <w:r w:rsidR="007827CC" w:rsidRPr="00A677A7">
        <w:rPr>
          <w:lang w:val="en-US"/>
        </w:rPr>
        <w:t>’s Country Office</w:t>
      </w:r>
      <w:r w:rsidR="00833758" w:rsidRPr="00A677A7">
        <w:rPr>
          <w:lang w:val="en-US"/>
        </w:rPr>
        <w:t xml:space="preserve"> in the Kyrgyz Republic</w:t>
      </w:r>
      <w:r w:rsidR="009224AC" w:rsidRPr="00A677A7">
        <w:rPr>
          <w:lang w:val="en-US"/>
        </w:rPr>
        <w:t>.</w:t>
      </w:r>
    </w:p>
    <w:p w:rsidR="004E17B5" w:rsidRPr="00A677A7" w:rsidRDefault="00A677A7" w:rsidP="00193167">
      <w:pPr>
        <w:pStyle w:val="a7"/>
        <w:shd w:val="clear" w:color="auto" w:fill="FFFFFF"/>
        <w:spacing w:after="120" w:line="240" w:lineRule="auto"/>
        <w:ind w:left="0"/>
        <w:contextualSpacing w:val="0"/>
        <w:jc w:val="both"/>
        <w:rPr>
          <w:rFonts w:ascii="Times New Roman" w:hAnsi="Times New Roman"/>
          <w:b/>
          <w:bCs/>
          <w:sz w:val="24"/>
          <w:szCs w:val="24"/>
          <w:lang w:val="en-US"/>
        </w:rPr>
      </w:pPr>
      <w:r>
        <w:rPr>
          <w:rFonts w:ascii="Times New Roman" w:hAnsi="Times New Roman"/>
          <w:b/>
          <w:bCs/>
          <w:sz w:val="24"/>
          <w:szCs w:val="24"/>
          <w:lang w:val="en-US"/>
        </w:rPr>
        <w:t>5</w:t>
      </w:r>
      <w:r w:rsidR="000B1E73" w:rsidRPr="00A677A7">
        <w:rPr>
          <w:rFonts w:ascii="Times New Roman" w:hAnsi="Times New Roman"/>
          <w:b/>
          <w:bCs/>
          <w:sz w:val="24"/>
          <w:szCs w:val="24"/>
          <w:lang w:val="en-US"/>
        </w:rPr>
        <w:t>.</w:t>
      </w:r>
      <w:r w:rsidR="001161E6" w:rsidRPr="00A677A7">
        <w:rPr>
          <w:rFonts w:ascii="Times New Roman" w:hAnsi="Times New Roman"/>
          <w:b/>
          <w:bCs/>
          <w:sz w:val="24"/>
          <w:szCs w:val="24"/>
          <w:lang w:val="en-US"/>
        </w:rPr>
        <w:t>Resources Provided by the E</w:t>
      </w:r>
      <w:r w:rsidR="00833758" w:rsidRPr="00A677A7">
        <w:rPr>
          <w:rFonts w:ascii="Times New Roman" w:hAnsi="Times New Roman"/>
          <w:b/>
          <w:bCs/>
          <w:sz w:val="24"/>
          <w:szCs w:val="24"/>
          <w:lang w:val="en-US"/>
        </w:rPr>
        <w:t>mployer</w:t>
      </w:r>
      <w:r w:rsidR="004E17B5" w:rsidRPr="00A677A7">
        <w:rPr>
          <w:rFonts w:ascii="Times New Roman" w:hAnsi="Times New Roman"/>
          <w:b/>
          <w:bCs/>
          <w:sz w:val="24"/>
          <w:szCs w:val="24"/>
          <w:lang w:val="en-US"/>
        </w:rPr>
        <w:t>:</w:t>
      </w:r>
    </w:p>
    <w:p w:rsidR="004E17B5" w:rsidRPr="00A677A7" w:rsidRDefault="00833758" w:rsidP="003A233F">
      <w:pPr>
        <w:shd w:val="clear" w:color="auto" w:fill="FFFFFF"/>
        <w:spacing w:before="100" w:beforeAutospacing="1" w:after="100" w:afterAutospacing="1" w:line="150" w:lineRule="atLeast"/>
        <w:jc w:val="both"/>
        <w:rPr>
          <w:bCs/>
          <w:lang w:val="en-US"/>
        </w:rPr>
      </w:pPr>
      <w:r w:rsidRPr="00A677A7">
        <w:rPr>
          <w:bCs/>
          <w:lang w:val="en-US"/>
        </w:rPr>
        <w:t xml:space="preserve">Room, office and technical equipment, basic office supplies necessary for the implementation of the </w:t>
      </w:r>
      <w:r w:rsidR="00A677A7">
        <w:rPr>
          <w:bCs/>
          <w:lang w:val="en-US"/>
        </w:rPr>
        <w:t>activities under this Terms of Reference</w:t>
      </w:r>
      <w:r w:rsidR="001161E6" w:rsidRPr="00A677A7">
        <w:rPr>
          <w:bCs/>
          <w:lang w:val="en-US"/>
        </w:rPr>
        <w:t>.</w:t>
      </w:r>
    </w:p>
    <w:p w:rsidR="009224AC" w:rsidRPr="00A677A7" w:rsidRDefault="00A677A7" w:rsidP="000B1E73">
      <w:pPr>
        <w:spacing w:after="120"/>
        <w:jc w:val="both"/>
        <w:rPr>
          <w:b/>
          <w:bCs/>
          <w:lang w:val="en-US"/>
        </w:rPr>
      </w:pPr>
      <w:r>
        <w:rPr>
          <w:b/>
          <w:bCs/>
          <w:lang w:val="en-US"/>
        </w:rPr>
        <w:t>6</w:t>
      </w:r>
      <w:r w:rsidR="000B1E73" w:rsidRPr="00A677A7">
        <w:rPr>
          <w:b/>
          <w:bCs/>
          <w:lang w:val="en-US"/>
        </w:rPr>
        <w:t>.</w:t>
      </w:r>
      <w:r w:rsidR="007827CC" w:rsidRPr="00A677A7">
        <w:rPr>
          <w:b/>
          <w:bCs/>
          <w:lang w:val="en-US"/>
        </w:rPr>
        <w:t>T</w:t>
      </w:r>
      <w:r w:rsidR="00833758" w:rsidRPr="00A677A7">
        <w:rPr>
          <w:b/>
          <w:bCs/>
          <w:lang w:val="en-US"/>
        </w:rPr>
        <w:t xml:space="preserve">erms and </w:t>
      </w:r>
      <w:r w:rsidR="007827CC" w:rsidRPr="00A677A7">
        <w:rPr>
          <w:b/>
          <w:bCs/>
          <w:lang w:val="en-US"/>
        </w:rPr>
        <w:t>C</w:t>
      </w:r>
      <w:r w:rsidR="00833758" w:rsidRPr="00A677A7">
        <w:rPr>
          <w:b/>
          <w:bCs/>
          <w:lang w:val="en-US"/>
        </w:rPr>
        <w:t xml:space="preserve">onditions of </w:t>
      </w:r>
      <w:r w:rsidR="007827CC" w:rsidRPr="00A677A7">
        <w:rPr>
          <w:b/>
          <w:bCs/>
          <w:lang w:val="en-US"/>
        </w:rPr>
        <w:t>E</w:t>
      </w:r>
      <w:r w:rsidR="00833758" w:rsidRPr="00A677A7">
        <w:rPr>
          <w:b/>
          <w:bCs/>
          <w:lang w:val="en-US"/>
        </w:rPr>
        <w:t>mployment</w:t>
      </w:r>
      <w:r w:rsidR="009224AC" w:rsidRPr="00A677A7">
        <w:rPr>
          <w:b/>
          <w:bCs/>
          <w:lang w:val="en-US"/>
        </w:rPr>
        <w:t>:</w:t>
      </w:r>
    </w:p>
    <w:p w:rsidR="00A677A7" w:rsidRPr="00A677A7" w:rsidRDefault="00A677A7" w:rsidP="00A677A7">
      <w:pPr>
        <w:shd w:val="clear" w:color="auto" w:fill="FFFFFF"/>
        <w:spacing w:before="100" w:beforeAutospacing="1" w:after="100" w:afterAutospacing="1" w:line="150" w:lineRule="atLeast"/>
        <w:jc w:val="both"/>
        <w:rPr>
          <w:bCs/>
          <w:lang w:val="en-US"/>
        </w:rPr>
      </w:pPr>
      <w:r w:rsidRPr="00A677A7">
        <w:rPr>
          <w:bCs/>
          <w:lang w:val="en-US"/>
        </w:rPr>
        <w:t xml:space="preserve">Contract will be signed </w:t>
      </w:r>
      <w:r w:rsidR="00193167">
        <w:rPr>
          <w:bCs/>
          <w:lang w:val="en-US"/>
        </w:rPr>
        <w:t>until December 31, 2019</w:t>
      </w:r>
      <w:r w:rsidRPr="00A677A7">
        <w:rPr>
          <w:bCs/>
          <w:lang w:val="en-US"/>
        </w:rPr>
        <w:t xml:space="preserve"> with the possibility of annual extension until the end of the project subject to compliance with section 3 of this Terms of Reference. </w:t>
      </w:r>
    </w:p>
    <w:p w:rsidR="00A677A7" w:rsidRPr="00A677A7" w:rsidRDefault="00A677A7" w:rsidP="00A677A7">
      <w:pPr>
        <w:shd w:val="clear" w:color="auto" w:fill="FFFFFF"/>
        <w:spacing w:before="100" w:beforeAutospacing="1" w:after="100" w:afterAutospacing="1" w:line="150" w:lineRule="atLeast"/>
        <w:jc w:val="both"/>
        <w:rPr>
          <w:bCs/>
          <w:lang w:val="en-US"/>
        </w:rPr>
      </w:pPr>
      <w:r w:rsidRPr="00A677A7">
        <w:rPr>
          <w:bCs/>
          <w:lang w:val="en-US"/>
        </w:rPr>
        <w:t xml:space="preserve">During the </w:t>
      </w:r>
      <w:r w:rsidR="00224889">
        <w:rPr>
          <w:bCs/>
          <w:lang w:val="en-US"/>
        </w:rPr>
        <w:t>4-month</w:t>
      </w:r>
      <w:r>
        <w:rPr>
          <w:bCs/>
          <w:lang w:val="en-US"/>
        </w:rPr>
        <w:t xml:space="preserve"> </w:t>
      </w:r>
      <w:r w:rsidRPr="00A677A7">
        <w:rPr>
          <w:bCs/>
          <w:lang w:val="en-US"/>
        </w:rPr>
        <w:t>period</w:t>
      </w:r>
      <w:r>
        <w:rPr>
          <w:bCs/>
          <w:lang w:val="en-US"/>
        </w:rPr>
        <w:t xml:space="preserve"> from the contract signing</w:t>
      </w:r>
      <w:r w:rsidRPr="00A677A7">
        <w:rPr>
          <w:bCs/>
          <w:lang w:val="en-US"/>
        </w:rPr>
        <w:t xml:space="preserve"> the candidate shall complete the following trainings</w:t>
      </w:r>
      <w:r>
        <w:rPr>
          <w:bCs/>
          <w:lang w:val="en-US"/>
        </w:rPr>
        <w:t xml:space="preserve"> or provide prove if candidate already completed such trainings</w:t>
      </w:r>
      <w:r w:rsidRPr="00A677A7">
        <w:rPr>
          <w:bCs/>
          <w:lang w:val="en-US"/>
        </w:rPr>
        <w:t>:</w:t>
      </w:r>
    </w:p>
    <w:p w:rsidR="00A677A7" w:rsidRPr="00A677A7" w:rsidRDefault="00A677A7" w:rsidP="00A677A7">
      <w:pPr>
        <w:numPr>
          <w:ilvl w:val="0"/>
          <w:numId w:val="24"/>
        </w:numPr>
        <w:shd w:val="clear" w:color="auto" w:fill="FFFFFF"/>
        <w:spacing w:before="100" w:beforeAutospacing="1" w:after="100" w:afterAutospacing="1" w:line="150" w:lineRule="atLeast"/>
        <w:jc w:val="both"/>
        <w:rPr>
          <w:bCs/>
          <w:lang w:val="en-US"/>
        </w:rPr>
      </w:pPr>
      <w:r w:rsidRPr="00A677A7">
        <w:rPr>
          <w:bCs/>
          <w:lang w:val="en-US"/>
        </w:rPr>
        <w:t>Global Contract Management MOOC (English)</w:t>
      </w:r>
      <w:r>
        <w:rPr>
          <w:bCs/>
          <w:lang w:val="en-US"/>
        </w:rPr>
        <w:t xml:space="preserve"> available at:</w:t>
      </w:r>
      <w:r w:rsidRPr="00A677A7">
        <w:rPr>
          <w:bCs/>
          <w:lang w:val="en-US"/>
        </w:rPr>
        <w:t xml:space="preserve"> </w:t>
      </w:r>
      <w:hyperlink r:id="rId8" w:history="1">
        <w:r w:rsidRPr="00A677A7">
          <w:rPr>
            <w:rStyle w:val="ad"/>
            <w:bCs/>
            <w:lang w:val="en-US"/>
          </w:rPr>
          <w:t>https://www.procurementlearning.org/aim-of-the-course-3/</w:t>
        </w:r>
      </w:hyperlink>
      <w:r w:rsidRPr="00A677A7">
        <w:rPr>
          <w:bCs/>
          <w:lang w:val="en-US"/>
        </w:rPr>
        <w:t xml:space="preserve"> </w:t>
      </w:r>
    </w:p>
    <w:p w:rsidR="00A677A7" w:rsidRPr="00A677A7" w:rsidRDefault="00A677A7" w:rsidP="00A677A7">
      <w:pPr>
        <w:numPr>
          <w:ilvl w:val="0"/>
          <w:numId w:val="24"/>
        </w:numPr>
        <w:shd w:val="clear" w:color="auto" w:fill="FFFFFF"/>
        <w:spacing w:before="100" w:beforeAutospacing="1" w:after="100" w:afterAutospacing="1" w:line="150" w:lineRule="atLeast"/>
        <w:jc w:val="both"/>
        <w:rPr>
          <w:bCs/>
          <w:lang w:val="en-US"/>
        </w:rPr>
      </w:pPr>
      <w:r w:rsidRPr="00A677A7">
        <w:rPr>
          <w:bCs/>
          <w:lang w:val="en-US"/>
        </w:rPr>
        <w:t xml:space="preserve">Global Procurement MOOC (English &amp; Russian languages) </w:t>
      </w:r>
      <w:hyperlink r:id="rId9" w:history="1">
        <w:r w:rsidRPr="00A677A7">
          <w:rPr>
            <w:rStyle w:val="ad"/>
            <w:bCs/>
            <w:lang w:val="en-US"/>
          </w:rPr>
          <w:t>www.procurementinet.org/cppp-english/</w:t>
        </w:r>
      </w:hyperlink>
    </w:p>
    <w:p w:rsidR="00A677A7" w:rsidRPr="00A677A7" w:rsidRDefault="00A677A7" w:rsidP="00A677A7">
      <w:pPr>
        <w:numPr>
          <w:ilvl w:val="0"/>
          <w:numId w:val="24"/>
        </w:numPr>
        <w:shd w:val="clear" w:color="auto" w:fill="FFFFFF"/>
        <w:spacing w:before="100" w:beforeAutospacing="1" w:after="100" w:afterAutospacing="1" w:line="150" w:lineRule="atLeast"/>
        <w:jc w:val="both"/>
        <w:rPr>
          <w:bCs/>
          <w:lang w:val="en-US"/>
        </w:rPr>
      </w:pPr>
      <w:r w:rsidRPr="00A677A7">
        <w:rPr>
          <w:bCs/>
          <w:lang w:val="en-US"/>
        </w:rPr>
        <w:t xml:space="preserve">On-line Introductory public procurement course (KR) </w:t>
      </w:r>
      <w:hyperlink r:id="rId10" w:history="1">
        <w:r w:rsidRPr="00A677A7">
          <w:rPr>
            <w:rStyle w:val="ad"/>
            <w:bCs/>
            <w:lang w:val="en-US"/>
          </w:rPr>
          <w:t>www.egplms.okmot.kg</w:t>
        </w:r>
      </w:hyperlink>
    </w:p>
    <w:p w:rsidR="00A677A7" w:rsidRPr="00A677A7" w:rsidRDefault="00A677A7" w:rsidP="00A677A7">
      <w:pPr>
        <w:numPr>
          <w:ilvl w:val="0"/>
          <w:numId w:val="24"/>
        </w:numPr>
        <w:shd w:val="clear" w:color="auto" w:fill="FFFFFF"/>
        <w:spacing w:before="100" w:beforeAutospacing="1" w:after="100" w:afterAutospacing="1" w:line="150" w:lineRule="atLeast"/>
        <w:jc w:val="both"/>
        <w:rPr>
          <w:bCs/>
          <w:u w:val="single"/>
          <w:lang w:val="en-US"/>
        </w:rPr>
      </w:pPr>
      <w:r w:rsidRPr="00A677A7">
        <w:rPr>
          <w:bCs/>
          <w:lang w:val="en-US"/>
        </w:rPr>
        <w:t xml:space="preserve">On line E-procurement (EGP) course (KR) </w:t>
      </w:r>
      <w:hyperlink r:id="rId11" w:history="1">
        <w:r w:rsidRPr="00A677A7">
          <w:rPr>
            <w:rStyle w:val="ad"/>
            <w:bCs/>
            <w:lang w:val="en-US"/>
          </w:rPr>
          <w:t>www.egplms.okmot.kg</w:t>
        </w:r>
      </w:hyperlink>
    </w:p>
    <w:p w:rsidR="00A677A7" w:rsidRPr="00A677A7" w:rsidRDefault="00A677A7" w:rsidP="00A677A7">
      <w:pPr>
        <w:numPr>
          <w:ilvl w:val="0"/>
          <w:numId w:val="24"/>
        </w:numPr>
        <w:shd w:val="clear" w:color="auto" w:fill="FFFFFF"/>
        <w:spacing w:before="100" w:beforeAutospacing="1" w:after="100" w:afterAutospacing="1" w:line="150" w:lineRule="atLeast"/>
        <w:jc w:val="both"/>
        <w:rPr>
          <w:bCs/>
          <w:u w:val="single"/>
          <w:lang w:val="en-US"/>
        </w:rPr>
      </w:pPr>
      <w:r w:rsidRPr="00A677A7">
        <w:rPr>
          <w:bCs/>
          <w:lang w:val="en-US"/>
        </w:rPr>
        <w:t xml:space="preserve">STEP e-learning  </w:t>
      </w:r>
      <w:hyperlink r:id="rId12" w:history="1">
        <w:r w:rsidRPr="00A677A7">
          <w:rPr>
            <w:rStyle w:val="ad"/>
            <w:bCs/>
            <w:lang w:val="en-US"/>
          </w:rPr>
          <w:t>https://wbnpf.procurementinet.org/e-learning-programs</w:t>
        </w:r>
      </w:hyperlink>
    </w:p>
    <w:p w:rsidR="00E73D60" w:rsidRPr="00A677A7" w:rsidRDefault="00A677A7" w:rsidP="00193167">
      <w:pPr>
        <w:shd w:val="clear" w:color="auto" w:fill="FFFFFF"/>
        <w:spacing w:after="120"/>
        <w:jc w:val="both"/>
        <w:rPr>
          <w:b/>
          <w:lang w:val="en-US"/>
        </w:rPr>
      </w:pPr>
      <w:r>
        <w:rPr>
          <w:b/>
          <w:lang w:val="en-US"/>
        </w:rPr>
        <w:t>7</w:t>
      </w:r>
      <w:r w:rsidR="000B1E73" w:rsidRPr="00A677A7">
        <w:rPr>
          <w:b/>
          <w:lang w:val="en-US"/>
        </w:rPr>
        <w:t>.</w:t>
      </w:r>
      <w:r w:rsidR="00E73D60" w:rsidRPr="00A677A7">
        <w:rPr>
          <w:b/>
          <w:lang w:val="en-US"/>
        </w:rPr>
        <w:t>Qualification Requirements for Candidates:</w:t>
      </w:r>
    </w:p>
    <w:p w:rsidR="00164809" w:rsidRPr="00A677A7" w:rsidRDefault="00E73D60" w:rsidP="003A233F">
      <w:pPr>
        <w:numPr>
          <w:ilvl w:val="0"/>
          <w:numId w:val="1"/>
        </w:numPr>
        <w:jc w:val="both"/>
        <w:rPr>
          <w:lang w:val="en-US"/>
        </w:rPr>
      </w:pPr>
      <w:r w:rsidRPr="00A677A7">
        <w:rPr>
          <w:lang w:val="en-US"/>
        </w:rPr>
        <w:t>U</w:t>
      </w:r>
      <w:r w:rsidR="00833758" w:rsidRPr="00A677A7">
        <w:rPr>
          <w:lang w:val="en-US"/>
        </w:rPr>
        <w:t xml:space="preserve">niversity degree or </w:t>
      </w:r>
      <w:r w:rsidR="001161E6" w:rsidRPr="00A677A7">
        <w:rPr>
          <w:lang w:val="en-US"/>
        </w:rPr>
        <w:t>M</w:t>
      </w:r>
      <w:r w:rsidR="00833758" w:rsidRPr="00A677A7">
        <w:rPr>
          <w:lang w:val="en-US"/>
        </w:rPr>
        <w:t xml:space="preserve">aster degree in </w:t>
      </w:r>
      <w:r w:rsidR="00382A61" w:rsidRPr="00A677A7">
        <w:rPr>
          <w:lang w:val="en-US"/>
        </w:rPr>
        <w:t xml:space="preserve">procurement logistics, international </w:t>
      </w:r>
      <w:r w:rsidR="00833758" w:rsidRPr="00A677A7">
        <w:rPr>
          <w:lang w:val="en-US"/>
        </w:rPr>
        <w:t>business</w:t>
      </w:r>
      <w:r w:rsidR="00382A61" w:rsidRPr="00A677A7">
        <w:rPr>
          <w:lang w:val="en-US"/>
        </w:rPr>
        <w:t xml:space="preserve"> and business</w:t>
      </w:r>
      <w:r w:rsidR="00833758" w:rsidRPr="00A677A7">
        <w:rPr>
          <w:lang w:val="en-US"/>
        </w:rPr>
        <w:t xml:space="preserve"> administration, or other equivalent </w:t>
      </w:r>
      <w:r w:rsidR="004E0109" w:rsidRPr="00A677A7">
        <w:rPr>
          <w:lang w:val="en-US"/>
        </w:rPr>
        <w:t>fields</w:t>
      </w:r>
      <w:r w:rsidR="004D7540" w:rsidRPr="00A677A7">
        <w:rPr>
          <w:lang w:val="en-US"/>
        </w:rPr>
        <w:t xml:space="preserve"> is mandatory</w:t>
      </w:r>
      <w:r w:rsidRPr="00A677A7">
        <w:rPr>
          <w:lang w:val="en-US"/>
        </w:rPr>
        <w:t>;</w:t>
      </w:r>
    </w:p>
    <w:p w:rsidR="004D7540" w:rsidRPr="00A677A7" w:rsidRDefault="004D7540" w:rsidP="003A233F">
      <w:pPr>
        <w:numPr>
          <w:ilvl w:val="0"/>
          <w:numId w:val="1"/>
        </w:numPr>
        <w:jc w:val="both"/>
        <w:rPr>
          <w:lang w:val="en-US"/>
        </w:rPr>
      </w:pPr>
      <w:r w:rsidRPr="00A677A7">
        <w:rPr>
          <w:lang w:val="en-US"/>
        </w:rPr>
        <w:t>Posses</w:t>
      </w:r>
      <w:r w:rsidR="00A677A7">
        <w:rPr>
          <w:lang w:val="en-US"/>
        </w:rPr>
        <w:t>s</w:t>
      </w:r>
      <w:r w:rsidRPr="00A677A7">
        <w:rPr>
          <w:lang w:val="en-US"/>
        </w:rPr>
        <w:t>ion of professional certificates in the sphere of procurement is an asset</w:t>
      </w:r>
      <w:r w:rsidR="00E73D60" w:rsidRPr="00A677A7">
        <w:rPr>
          <w:lang w:val="en-US"/>
        </w:rPr>
        <w:t>;</w:t>
      </w:r>
    </w:p>
    <w:p w:rsidR="00A677A7" w:rsidRPr="00A677A7" w:rsidRDefault="00A677A7" w:rsidP="003A233F">
      <w:pPr>
        <w:numPr>
          <w:ilvl w:val="0"/>
          <w:numId w:val="1"/>
        </w:numPr>
        <w:jc w:val="both"/>
        <w:rPr>
          <w:lang w:val="en-US"/>
        </w:rPr>
      </w:pPr>
      <w:r w:rsidRPr="00A677A7">
        <w:rPr>
          <w:lang w:val="en-US"/>
        </w:rPr>
        <w:t>Good knowledge and work experience with the public procurement system is an advantage</w:t>
      </w:r>
      <w:r>
        <w:rPr>
          <w:lang w:val="en-US"/>
        </w:rPr>
        <w:t>;</w:t>
      </w:r>
    </w:p>
    <w:p w:rsidR="00164809" w:rsidRPr="00A677A7" w:rsidRDefault="00362F13" w:rsidP="003A233F">
      <w:pPr>
        <w:pStyle w:val="a3"/>
        <w:numPr>
          <w:ilvl w:val="0"/>
          <w:numId w:val="1"/>
        </w:numPr>
        <w:spacing w:after="0"/>
        <w:jc w:val="both"/>
        <w:rPr>
          <w:lang w:val="en-US"/>
        </w:rPr>
      </w:pPr>
      <w:r w:rsidRPr="00A677A7">
        <w:rPr>
          <w:lang w:val="en-US"/>
        </w:rPr>
        <w:t>A</w:t>
      </w:r>
      <w:r w:rsidR="00365C5E" w:rsidRPr="00A677A7">
        <w:rPr>
          <w:lang w:val="en-US"/>
        </w:rPr>
        <w:t xml:space="preserve">t least </w:t>
      </w:r>
      <w:r w:rsidR="00760A78" w:rsidRPr="00A677A7">
        <w:rPr>
          <w:lang w:val="en-US"/>
        </w:rPr>
        <w:t>3</w:t>
      </w:r>
      <w:r w:rsidR="00365C5E" w:rsidRPr="00A677A7">
        <w:rPr>
          <w:lang w:val="en-US"/>
        </w:rPr>
        <w:t xml:space="preserve"> years of</w:t>
      </w:r>
      <w:r w:rsidR="00833758" w:rsidRPr="00A677A7">
        <w:rPr>
          <w:lang w:val="en-US"/>
        </w:rPr>
        <w:t xml:space="preserve"> experience in </w:t>
      </w:r>
      <w:r w:rsidR="00760A78" w:rsidRPr="00A677A7">
        <w:rPr>
          <w:lang w:val="en-US"/>
        </w:rPr>
        <w:t>managing</w:t>
      </w:r>
      <w:r w:rsidR="00365C5E" w:rsidRPr="00A677A7">
        <w:rPr>
          <w:lang w:val="en-US"/>
        </w:rPr>
        <w:t xml:space="preserve"> </w:t>
      </w:r>
      <w:r w:rsidR="00833758" w:rsidRPr="00A677A7">
        <w:rPr>
          <w:lang w:val="en-US"/>
        </w:rPr>
        <w:t>the procedures and rules of international and public procurement of goods</w:t>
      </w:r>
      <w:r w:rsidR="004D7540" w:rsidRPr="00A677A7">
        <w:rPr>
          <w:lang w:val="en-US"/>
        </w:rPr>
        <w:t xml:space="preserve">, works </w:t>
      </w:r>
      <w:r w:rsidR="00833758" w:rsidRPr="00A677A7">
        <w:rPr>
          <w:lang w:val="en-US"/>
        </w:rPr>
        <w:t xml:space="preserve">and </w:t>
      </w:r>
      <w:r w:rsidR="004D7540" w:rsidRPr="00A677A7">
        <w:rPr>
          <w:lang w:val="en-US"/>
        </w:rPr>
        <w:t xml:space="preserve">consulting </w:t>
      </w:r>
      <w:r w:rsidR="00833758" w:rsidRPr="00A677A7">
        <w:rPr>
          <w:lang w:val="en-US"/>
        </w:rPr>
        <w:t xml:space="preserve">services, preferably </w:t>
      </w:r>
      <w:r w:rsidR="00D50092" w:rsidRPr="00A677A7">
        <w:rPr>
          <w:lang w:val="en-US"/>
        </w:rPr>
        <w:t xml:space="preserve">in accordance with </w:t>
      </w:r>
      <w:r w:rsidR="00833758" w:rsidRPr="00A677A7">
        <w:rPr>
          <w:lang w:val="en-US"/>
        </w:rPr>
        <w:t xml:space="preserve">the </w:t>
      </w:r>
      <w:r w:rsidR="00D50092" w:rsidRPr="00A677A7">
        <w:rPr>
          <w:lang w:val="en-US"/>
        </w:rPr>
        <w:t>Procurement Guidelines of th</w:t>
      </w:r>
      <w:r w:rsidR="00833758" w:rsidRPr="00A677A7">
        <w:rPr>
          <w:lang w:val="en-US"/>
        </w:rPr>
        <w:t>e World Bank</w:t>
      </w:r>
      <w:r w:rsidR="00224889">
        <w:rPr>
          <w:lang w:val="en-US"/>
        </w:rPr>
        <w:t xml:space="preserve"> </w:t>
      </w:r>
      <w:r w:rsidR="00224889" w:rsidRPr="00224889">
        <w:rPr>
          <w:lang w:val="en-US"/>
        </w:rPr>
        <w:t xml:space="preserve">within the last </w:t>
      </w:r>
      <w:r w:rsidR="00224889">
        <w:rPr>
          <w:lang w:val="en-US"/>
        </w:rPr>
        <w:t>5</w:t>
      </w:r>
      <w:r w:rsidR="00224889" w:rsidRPr="00224889">
        <w:rPr>
          <w:lang w:val="en-US"/>
        </w:rPr>
        <w:t xml:space="preserve"> years</w:t>
      </w:r>
      <w:r w:rsidR="00E73D60" w:rsidRPr="00224889">
        <w:rPr>
          <w:lang w:val="en-US"/>
        </w:rPr>
        <w:t>;</w:t>
      </w:r>
    </w:p>
    <w:p w:rsidR="00224889" w:rsidRPr="00224889" w:rsidRDefault="00833758" w:rsidP="00C470EF">
      <w:pPr>
        <w:pStyle w:val="a3"/>
        <w:numPr>
          <w:ilvl w:val="0"/>
          <w:numId w:val="1"/>
        </w:numPr>
        <w:spacing w:after="0"/>
        <w:jc w:val="both"/>
        <w:rPr>
          <w:lang w:val="en-US"/>
        </w:rPr>
      </w:pPr>
      <w:r w:rsidRPr="00224889">
        <w:rPr>
          <w:lang w:val="en-US"/>
        </w:rPr>
        <w:t xml:space="preserve">Excellent knowledge of Russian </w:t>
      </w:r>
      <w:r w:rsidR="004D7540" w:rsidRPr="00224889">
        <w:rPr>
          <w:lang w:val="en-US"/>
        </w:rPr>
        <w:t>is mandatory</w:t>
      </w:r>
      <w:r w:rsidR="00224889">
        <w:rPr>
          <w:lang w:val="en-US"/>
        </w:rPr>
        <w:t>;</w:t>
      </w:r>
    </w:p>
    <w:p w:rsidR="004D7540" w:rsidRPr="00224889" w:rsidRDefault="004D7540" w:rsidP="00C470EF">
      <w:pPr>
        <w:pStyle w:val="a3"/>
        <w:numPr>
          <w:ilvl w:val="0"/>
          <w:numId w:val="1"/>
        </w:numPr>
        <w:spacing w:after="0"/>
        <w:jc w:val="both"/>
        <w:rPr>
          <w:lang w:val="en-US"/>
        </w:rPr>
      </w:pPr>
      <w:r w:rsidRPr="00224889">
        <w:rPr>
          <w:lang w:val="en-US"/>
        </w:rPr>
        <w:t>Advance level of English language knowledge is an advantage</w:t>
      </w:r>
      <w:r w:rsidR="00E73D60" w:rsidRPr="00224889">
        <w:rPr>
          <w:lang w:val="en-US"/>
        </w:rPr>
        <w:t>;</w:t>
      </w:r>
    </w:p>
    <w:p w:rsidR="004D7540" w:rsidRPr="00224889" w:rsidRDefault="004D7540" w:rsidP="003A233F">
      <w:pPr>
        <w:pStyle w:val="a3"/>
        <w:numPr>
          <w:ilvl w:val="0"/>
          <w:numId w:val="1"/>
        </w:numPr>
        <w:spacing w:after="0"/>
        <w:jc w:val="both"/>
        <w:rPr>
          <w:lang w:val="en-US"/>
        </w:rPr>
      </w:pPr>
      <w:r w:rsidRPr="00224889">
        <w:rPr>
          <w:lang w:val="en-US"/>
        </w:rPr>
        <w:t>Good knowledge of Kyrgyz language knowledge is an asset</w:t>
      </w:r>
      <w:r w:rsidR="00E73D60" w:rsidRPr="00224889">
        <w:rPr>
          <w:lang w:val="en-US"/>
        </w:rPr>
        <w:t>;</w:t>
      </w:r>
    </w:p>
    <w:p w:rsidR="00B70FAE" w:rsidRPr="00882D68" w:rsidRDefault="00833758" w:rsidP="00882D68">
      <w:pPr>
        <w:pStyle w:val="a3"/>
        <w:numPr>
          <w:ilvl w:val="0"/>
          <w:numId w:val="1"/>
        </w:numPr>
        <w:spacing w:after="0"/>
        <w:jc w:val="both"/>
        <w:rPr>
          <w:lang w:val="en-US"/>
        </w:rPr>
      </w:pPr>
      <w:r w:rsidRPr="00A677A7">
        <w:rPr>
          <w:lang w:val="en-US"/>
        </w:rPr>
        <w:t>Knowledge of Microsoft</w:t>
      </w:r>
      <w:r w:rsidR="00196B5E" w:rsidRPr="00A677A7">
        <w:rPr>
          <w:lang w:val="en-US"/>
        </w:rPr>
        <w:t xml:space="preserve"> </w:t>
      </w:r>
      <w:r w:rsidRPr="00A677A7">
        <w:rPr>
          <w:lang w:val="en-US"/>
        </w:rPr>
        <w:t xml:space="preserve">Office </w:t>
      </w:r>
      <w:r w:rsidR="00362F13" w:rsidRPr="00A677A7">
        <w:rPr>
          <w:lang w:val="en-US"/>
        </w:rPr>
        <w:t>applications (Word, Excel, PowerPoint)</w:t>
      </w:r>
      <w:r w:rsidR="00224889">
        <w:rPr>
          <w:lang w:val="en-US"/>
        </w:rPr>
        <w:t xml:space="preserve"> and STEP</w:t>
      </w:r>
      <w:r w:rsidR="00362F13" w:rsidRPr="00A677A7">
        <w:rPr>
          <w:lang w:val="en-US"/>
        </w:rPr>
        <w:t xml:space="preserve"> </w:t>
      </w:r>
      <w:r w:rsidR="004D7540" w:rsidRPr="00A677A7">
        <w:rPr>
          <w:lang w:val="en-US"/>
        </w:rPr>
        <w:t>is mandatory</w:t>
      </w:r>
      <w:r w:rsidR="00E73D60" w:rsidRPr="00A677A7">
        <w:rPr>
          <w:lang w:val="en-US"/>
        </w:rPr>
        <w:t>;</w:t>
      </w:r>
      <w:bookmarkStart w:id="0" w:name="_GoBack"/>
      <w:bookmarkEnd w:id="0"/>
    </w:p>
    <w:sectPr w:rsidR="00B70FAE" w:rsidRPr="00882D68" w:rsidSect="00193167">
      <w:footerReference w:type="even" r:id="rId13"/>
      <w:footerReference w:type="default" r:id="rId14"/>
      <w:pgSz w:w="11906" w:h="16838" w:code="9"/>
      <w:pgMar w:top="1134" w:right="850"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BC" w:rsidRDefault="006C57BC">
      <w:r>
        <w:separator/>
      </w:r>
    </w:p>
  </w:endnote>
  <w:endnote w:type="continuationSeparator" w:id="0">
    <w:p w:rsidR="006C57BC" w:rsidRDefault="006C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EA" w:rsidRDefault="008C3A2B" w:rsidP="00971D56">
    <w:pPr>
      <w:pStyle w:val="a5"/>
      <w:framePr w:wrap="around" w:vAnchor="text" w:hAnchor="margin" w:xAlign="right" w:y="1"/>
      <w:rPr>
        <w:rStyle w:val="a6"/>
      </w:rPr>
    </w:pPr>
    <w:r>
      <w:rPr>
        <w:rStyle w:val="a6"/>
      </w:rPr>
      <w:fldChar w:fldCharType="begin"/>
    </w:r>
    <w:r w:rsidR="008266EA">
      <w:rPr>
        <w:rStyle w:val="a6"/>
      </w:rPr>
      <w:instrText xml:space="preserve">PAGE  </w:instrText>
    </w:r>
    <w:r>
      <w:rPr>
        <w:rStyle w:val="a6"/>
      </w:rPr>
      <w:fldChar w:fldCharType="end"/>
    </w:r>
  </w:p>
  <w:p w:rsidR="008266EA" w:rsidRDefault="008266EA" w:rsidP="004142C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EA" w:rsidRDefault="008C3A2B" w:rsidP="00971D56">
    <w:pPr>
      <w:pStyle w:val="a5"/>
      <w:framePr w:wrap="around" w:vAnchor="text" w:hAnchor="margin" w:xAlign="right" w:y="1"/>
      <w:rPr>
        <w:rStyle w:val="a6"/>
      </w:rPr>
    </w:pPr>
    <w:r>
      <w:rPr>
        <w:rStyle w:val="a6"/>
      </w:rPr>
      <w:fldChar w:fldCharType="begin"/>
    </w:r>
    <w:r w:rsidR="008266EA">
      <w:rPr>
        <w:rStyle w:val="a6"/>
      </w:rPr>
      <w:instrText xml:space="preserve">PAGE  </w:instrText>
    </w:r>
    <w:r>
      <w:rPr>
        <w:rStyle w:val="a6"/>
      </w:rPr>
      <w:fldChar w:fldCharType="separate"/>
    </w:r>
    <w:r w:rsidR="00882D68">
      <w:rPr>
        <w:rStyle w:val="a6"/>
        <w:noProof/>
      </w:rPr>
      <w:t>3</w:t>
    </w:r>
    <w:r>
      <w:rPr>
        <w:rStyle w:val="a6"/>
      </w:rPr>
      <w:fldChar w:fldCharType="end"/>
    </w:r>
  </w:p>
  <w:p w:rsidR="008266EA" w:rsidRDefault="008266EA" w:rsidP="004142C8">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BC" w:rsidRDefault="006C57BC">
      <w:r>
        <w:separator/>
      </w:r>
    </w:p>
  </w:footnote>
  <w:footnote w:type="continuationSeparator" w:id="0">
    <w:p w:rsidR="006C57BC" w:rsidRDefault="006C57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93A"/>
    <w:multiLevelType w:val="hybridMultilevel"/>
    <w:tmpl w:val="332EC0BE"/>
    <w:lvl w:ilvl="0" w:tplc="E7648C0A">
      <w:start w:val="1"/>
      <w:numFmt w:val="decimal"/>
      <w:lvlText w:val="%1."/>
      <w:lvlJc w:val="left"/>
      <w:pPr>
        <w:tabs>
          <w:tab w:val="num" w:pos="360"/>
        </w:tabs>
        <w:ind w:left="0" w:firstLine="0"/>
      </w:pPr>
      <w:rPr>
        <w:rFonts w:hint="default"/>
        <w:color w:val="auto"/>
      </w:rPr>
    </w:lvl>
    <w:lvl w:ilvl="1" w:tplc="E4B21D22">
      <w:start w:val="1"/>
      <w:numFmt w:val="lowerLetter"/>
      <w:lvlText w:val="(%2)"/>
      <w:lvlJc w:val="left"/>
      <w:pPr>
        <w:tabs>
          <w:tab w:val="num" w:pos="720"/>
        </w:tabs>
        <w:ind w:left="1080" w:firstLine="0"/>
      </w:pPr>
      <w:rPr>
        <w:rFonts w:hint="default"/>
      </w:rPr>
    </w:lvl>
    <w:lvl w:ilvl="2" w:tplc="73C4CA50">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20B8E"/>
    <w:multiLevelType w:val="hybridMultilevel"/>
    <w:tmpl w:val="BB30B5EA"/>
    <w:lvl w:ilvl="0" w:tplc="5A840D20">
      <w:start w:val="5"/>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0369027A"/>
    <w:multiLevelType w:val="hybridMultilevel"/>
    <w:tmpl w:val="C8283BA8"/>
    <w:lvl w:ilvl="0" w:tplc="0409000F">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B74C5"/>
    <w:multiLevelType w:val="hybridMultilevel"/>
    <w:tmpl w:val="56E4B934"/>
    <w:lvl w:ilvl="0" w:tplc="AFE444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8A2F03"/>
    <w:multiLevelType w:val="hybridMultilevel"/>
    <w:tmpl w:val="75F812F0"/>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A60E8"/>
    <w:multiLevelType w:val="hybridMultilevel"/>
    <w:tmpl w:val="BBB24BBE"/>
    <w:lvl w:ilvl="0" w:tplc="1A266F96">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65EFC"/>
    <w:multiLevelType w:val="hybridMultilevel"/>
    <w:tmpl w:val="42842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F3737"/>
    <w:multiLevelType w:val="hybridMultilevel"/>
    <w:tmpl w:val="87A8AC6C"/>
    <w:lvl w:ilvl="0" w:tplc="A37EB54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9439E6"/>
    <w:multiLevelType w:val="multilevel"/>
    <w:tmpl w:val="48626EEC"/>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ADD7493"/>
    <w:multiLevelType w:val="hybridMultilevel"/>
    <w:tmpl w:val="E3A4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907F4"/>
    <w:multiLevelType w:val="hybridMultilevel"/>
    <w:tmpl w:val="9FF288FC"/>
    <w:lvl w:ilvl="0" w:tplc="AFE4444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D45C71"/>
    <w:multiLevelType w:val="hybridMultilevel"/>
    <w:tmpl w:val="5484C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94E83"/>
    <w:multiLevelType w:val="hybridMultilevel"/>
    <w:tmpl w:val="5EECD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8049B"/>
    <w:multiLevelType w:val="hybridMultilevel"/>
    <w:tmpl w:val="E5A6917C"/>
    <w:lvl w:ilvl="0" w:tplc="04190017">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8313D2"/>
    <w:multiLevelType w:val="hybridMultilevel"/>
    <w:tmpl w:val="92787A96"/>
    <w:lvl w:ilvl="0" w:tplc="3404CF7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58770B"/>
    <w:multiLevelType w:val="hybridMultilevel"/>
    <w:tmpl w:val="817E22D4"/>
    <w:lvl w:ilvl="0" w:tplc="202C86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A4B01"/>
    <w:multiLevelType w:val="hybridMultilevel"/>
    <w:tmpl w:val="3C4A5D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6E8426B"/>
    <w:multiLevelType w:val="hybridMultilevel"/>
    <w:tmpl w:val="7860885E"/>
    <w:lvl w:ilvl="0" w:tplc="04090001">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F3FF2"/>
    <w:multiLevelType w:val="hybridMultilevel"/>
    <w:tmpl w:val="06EE4EA0"/>
    <w:lvl w:ilvl="0" w:tplc="ADCE48EA">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41E1873"/>
    <w:multiLevelType w:val="hybridMultilevel"/>
    <w:tmpl w:val="4FFA7EBE"/>
    <w:lvl w:ilvl="0" w:tplc="AFE4444A">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D67511"/>
    <w:multiLevelType w:val="hybridMultilevel"/>
    <w:tmpl w:val="413C0004"/>
    <w:lvl w:ilvl="0" w:tplc="C38438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7DB1B41"/>
    <w:multiLevelType w:val="hybridMultilevel"/>
    <w:tmpl w:val="5FF8471E"/>
    <w:lvl w:ilvl="0" w:tplc="F0244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4740D"/>
    <w:multiLevelType w:val="hybridMultilevel"/>
    <w:tmpl w:val="D6028E7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F704752"/>
    <w:multiLevelType w:val="hybridMultilevel"/>
    <w:tmpl w:val="67386802"/>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0"/>
  </w:num>
  <w:num w:numId="4">
    <w:abstractNumId w:val="19"/>
  </w:num>
  <w:num w:numId="5">
    <w:abstractNumId w:val="8"/>
  </w:num>
  <w:num w:numId="6">
    <w:abstractNumId w:val="22"/>
  </w:num>
  <w:num w:numId="7">
    <w:abstractNumId w:val="13"/>
  </w:num>
  <w:num w:numId="8">
    <w:abstractNumId w:val="17"/>
  </w:num>
  <w:num w:numId="9">
    <w:abstractNumId w:val="6"/>
  </w:num>
  <w:num w:numId="10">
    <w:abstractNumId w:val="15"/>
  </w:num>
  <w:num w:numId="11">
    <w:abstractNumId w:val="0"/>
  </w:num>
  <w:num w:numId="12">
    <w:abstractNumId w:val="7"/>
  </w:num>
  <w:num w:numId="13">
    <w:abstractNumId w:val="5"/>
  </w:num>
  <w:num w:numId="14">
    <w:abstractNumId w:val="12"/>
  </w:num>
  <w:num w:numId="15">
    <w:abstractNumId w:val="11"/>
  </w:num>
  <w:num w:numId="16">
    <w:abstractNumId w:val="4"/>
  </w:num>
  <w:num w:numId="17">
    <w:abstractNumId w:val="23"/>
  </w:num>
  <w:num w:numId="18">
    <w:abstractNumId w:val="18"/>
  </w:num>
  <w:num w:numId="19">
    <w:abstractNumId w:val="1"/>
  </w:num>
  <w:num w:numId="20">
    <w:abstractNumId w:val="2"/>
  </w:num>
  <w:num w:numId="21">
    <w:abstractNumId w:val="20"/>
  </w:num>
  <w:num w:numId="22">
    <w:abstractNumId w:val="16"/>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809"/>
    <w:rsid w:val="00011E4F"/>
    <w:rsid w:val="000421F3"/>
    <w:rsid w:val="00055E76"/>
    <w:rsid w:val="00063CB2"/>
    <w:rsid w:val="000912C2"/>
    <w:rsid w:val="000A31A8"/>
    <w:rsid w:val="000B1E73"/>
    <w:rsid w:val="000F0E5A"/>
    <w:rsid w:val="000F3141"/>
    <w:rsid w:val="000F3571"/>
    <w:rsid w:val="00114C14"/>
    <w:rsid w:val="001161E6"/>
    <w:rsid w:val="0011664F"/>
    <w:rsid w:val="001171CD"/>
    <w:rsid w:val="0012119F"/>
    <w:rsid w:val="0013795F"/>
    <w:rsid w:val="00151A0D"/>
    <w:rsid w:val="00164809"/>
    <w:rsid w:val="00175C0E"/>
    <w:rsid w:val="00186CFE"/>
    <w:rsid w:val="00186E89"/>
    <w:rsid w:val="001878BF"/>
    <w:rsid w:val="0019053F"/>
    <w:rsid w:val="0019223E"/>
    <w:rsid w:val="00193167"/>
    <w:rsid w:val="00196B5E"/>
    <w:rsid w:val="001A0CC3"/>
    <w:rsid w:val="001A3F08"/>
    <w:rsid w:val="001F5A8F"/>
    <w:rsid w:val="001F71EC"/>
    <w:rsid w:val="00202064"/>
    <w:rsid w:val="00204051"/>
    <w:rsid w:val="00204914"/>
    <w:rsid w:val="00205E0F"/>
    <w:rsid w:val="0021381B"/>
    <w:rsid w:val="002175E9"/>
    <w:rsid w:val="00221529"/>
    <w:rsid w:val="00224889"/>
    <w:rsid w:val="00254866"/>
    <w:rsid w:val="0026200D"/>
    <w:rsid w:val="002858D1"/>
    <w:rsid w:val="002A1E24"/>
    <w:rsid w:val="002A4269"/>
    <w:rsid w:val="002A525D"/>
    <w:rsid w:val="002B4DE1"/>
    <w:rsid w:val="002D6F06"/>
    <w:rsid w:val="002E533B"/>
    <w:rsid w:val="003010BD"/>
    <w:rsid w:val="00303125"/>
    <w:rsid w:val="00303800"/>
    <w:rsid w:val="00314A0C"/>
    <w:rsid w:val="00331E9E"/>
    <w:rsid w:val="003356E9"/>
    <w:rsid w:val="0034078C"/>
    <w:rsid w:val="00362F13"/>
    <w:rsid w:val="00365275"/>
    <w:rsid w:val="00365C5E"/>
    <w:rsid w:val="003677E3"/>
    <w:rsid w:val="003700A7"/>
    <w:rsid w:val="00382A61"/>
    <w:rsid w:val="003A233F"/>
    <w:rsid w:val="003A54BE"/>
    <w:rsid w:val="003A7EEC"/>
    <w:rsid w:val="003C0711"/>
    <w:rsid w:val="003C7937"/>
    <w:rsid w:val="003D3396"/>
    <w:rsid w:val="003E7745"/>
    <w:rsid w:val="003F67E0"/>
    <w:rsid w:val="003F7D1D"/>
    <w:rsid w:val="00412FAE"/>
    <w:rsid w:val="004142C8"/>
    <w:rsid w:val="004226D1"/>
    <w:rsid w:val="00422ACE"/>
    <w:rsid w:val="0044254F"/>
    <w:rsid w:val="00443F20"/>
    <w:rsid w:val="00450327"/>
    <w:rsid w:val="00465572"/>
    <w:rsid w:val="00476722"/>
    <w:rsid w:val="004803D5"/>
    <w:rsid w:val="00497C76"/>
    <w:rsid w:val="004A2C66"/>
    <w:rsid w:val="004A32A3"/>
    <w:rsid w:val="004B6BA6"/>
    <w:rsid w:val="004C6E41"/>
    <w:rsid w:val="004C7564"/>
    <w:rsid w:val="004D38EE"/>
    <w:rsid w:val="004D7540"/>
    <w:rsid w:val="004E0109"/>
    <w:rsid w:val="004E0FC4"/>
    <w:rsid w:val="004E17B5"/>
    <w:rsid w:val="004E1B2D"/>
    <w:rsid w:val="00506551"/>
    <w:rsid w:val="005079F4"/>
    <w:rsid w:val="00522733"/>
    <w:rsid w:val="00534587"/>
    <w:rsid w:val="005403B8"/>
    <w:rsid w:val="005406C8"/>
    <w:rsid w:val="00542522"/>
    <w:rsid w:val="005607CC"/>
    <w:rsid w:val="005653EC"/>
    <w:rsid w:val="00566EFF"/>
    <w:rsid w:val="005859B9"/>
    <w:rsid w:val="00587426"/>
    <w:rsid w:val="0059081B"/>
    <w:rsid w:val="005A7877"/>
    <w:rsid w:val="005D0F63"/>
    <w:rsid w:val="005D7389"/>
    <w:rsid w:val="005E1639"/>
    <w:rsid w:val="005F1877"/>
    <w:rsid w:val="00612A44"/>
    <w:rsid w:val="00631EA7"/>
    <w:rsid w:val="006375E8"/>
    <w:rsid w:val="00643B36"/>
    <w:rsid w:val="00650F14"/>
    <w:rsid w:val="00680086"/>
    <w:rsid w:val="00681A59"/>
    <w:rsid w:val="006848AA"/>
    <w:rsid w:val="00693608"/>
    <w:rsid w:val="0069618D"/>
    <w:rsid w:val="006C57BC"/>
    <w:rsid w:val="006D408C"/>
    <w:rsid w:val="00705AE5"/>
    <w:rsid w:val="00733747"/>
    <w:rsid w:val="0073771A"/>
    <w:rsid w:val="007431D3"/>
    <w:rsid w:val="00746ED3"/>
    <w:rsid w:val="007515DC"/>
    <w:rsid w:val="007545B6"/>
    <w:rsid w:val="00760A78"/>
    <w:rsid w:val="00767190"/>
    <w:rsid w:val="00776209"/>
    <w:rsid w:val="007827CC"/>
    <w:rsid w:val="0078612E"/>
    <w:rsid w:val="00797B17"/>
    <w:rsid w:val="007B1250"/>
    <w:rsid w:val="007B4652"/>
    <w:rsid w:val="007C0C25"/>
    <w:rsid w:val="007C4055"/>
    <w:rsid w:val="007D2B19"/>
    <w:rsid w:val="007D4649"/>
    <w:rsid w:val="007D4C8C"/>
    <w:rsid w:val="007E07FA"/>
    <w:rsid w:val="007E1873"/>
    <w:rsid w:val="00824DDF"/>
    <w:rsid w:val="008251A3"/>
    <w:rsid w:val="008266EA"/>
    <w:rsid w:val="00833758"/>
    <w:rsid w:val="0083779D"/>
    <w:rsid w:val="00843B6C"/>
    <w:rsid w:val="008529AD"/>
    <w:rsid w:val="00882D68"/>
    <w:rsid w:val="00897168"/>
    <w:rsid w:val="008C3A2B"/>
    <w:rsid w:val="008D47F5"/>
    <w:rsid w:val="008D5E89"/>
    <w:rsid w:val="00910594"/>
    <w:rsid w:val="00913BBF"/>
    <w:rsid w:val="009158EB"/>
    <w:rsid w:val="00915A8C"/>
    <w:rsid w:val="009224AC"/>
    <w:rsid w:val="00941E4D"/>
    <w:rsid w:val="00971D56"/>
    <w:rsid w:val="00975E0E"/>
    <w:rsid w:val="009852E2"/>
    <w:rsid w:val="009B2DDB"/>
    <w:rsid w:val="009D387B"/>
    <w:rsid w:val="009E6F36"/>
    <w:rsid w:val="009F5AA8"/>
    <w:rsid w:val="00A06BF8"/>
    <w:rsid w:val="00A14101"/>
    <w:rsid w:val="00A23F49"/>
    <w:rsid w:val="00A41030"/>
    <w:rsid w:val="00A440BC"/>
    <w:rsid w:val="00A52DFC"/>
    <w:rsid w:val="00A677A7"/>
    <w:rsid w:val="00A7620F"/>
    <w:rsid w:val="00A809B0"/>
    <w:rsid w:val="00A87BAD"/>
    <w:rsid w:val="00AA4B5D"/>
    <w:rsid w:val="00AA6643"/>
    <w:rsid w:val="00AC31B5"/>
    <w:rsid w:val="00B07F12"/>
    <w:rsid w:val="00B32759"/>
    <w:rsid w:val="00B33B25"/>
    <w:rsid w:val="00B42678"/>
    <w:rsid w:val="00B43EA0"/>
    <w:rsid w:val="00B5198B"/>
    <w:rsid w:val="00B63259"/>
    <w:rsid w:val="00B70FAE"/>
    <w:rsid w:val="00BB50D9"/>
    <w:rsid w:val="00BD65EA"/>
    <w:rsid w:val="00C05E5A"/>
    <w:rsid w:val="00C15659"/>
    <w:rsid w:val="00C16BEB"/>
    <w:rsid w:val="00C3343E"/>
    <w:rsid w:val="00C34691"/>
    <w:rsid w:val="00C34CEC"/>
    <w:rsid w:val="00C351CC"/>
    <w:rsid w:val="00C35E4C"/>
    <w:rsid w:val="00C4052F"/>
    <w:rsid w:val="00C436DE"/>
    <w:rsid w:val="00C50629"/>
    <w:rsid w:val="00C73B5C"/>
    <w:rsid w:val="00C7751E"/>
    <w:rsid w:val="00C871A5"/>
    <w:rsid w:val="00CB032B"/>
    <w:rsid w:val="00CC12D7"/>
    <w:rsid w:val="00CC3D27"/>
    <w:rsid w:val="00CF5101"/>
    <w:rsid w:val="00D10420"/>
    <w:rsid w:val="00D13EEF"/>
    <w:rsid w:val="00D145EA"/>
    <w:rsid w:val="00D4439A"/>
    <w:rsid w:val="00D50092"/>
    <w:rsid w:val="00D621D7"/>
    <w:rsid w:val="00D62F88"/>
    <w:rsid w:val="00D631B5"/>
    <w:rsid w:val="00D66558"/>
    <w:rsid w:val="00D70517"/>
    <w:rsid w:val="00D94DD7"/>
    <w:rsid w:val="00DA50F0"/>
    <w:rsid w:val="00DB4D98"/>
    <w:rsid w:val="00DC658D"/>
    <w:rsid w:val="00DC76E0"/>
    <w:rsid w:val="00DE4298"/>
    <w:rsid w:val="00DF26C5"/>
    <w:rsid w:val="00E1053C"/>
    <w:rsid w:val="00E20829"/>
    <w:rsid w:val="00E459D6"/>
    <w:rsid w:val="00E60C19"/>
    <w:rsid w:val="00E6686B"/>
    <w:rsid w:val="00E71F76"/>
    <w:rsid w:val="00E73D60"/>
    <w:rsid w:val="00E801B3"/>
    <w:rsid w:val="00E95952"/>
    <w:rsid w:val="00EB2A90"/>
    <w:rsid w:val="00EC47C6"/>
    <w:rsid w:val="00ED5D53"/>
    <w:rsid w:val="00EF316B"/>
    <w:rsid w:val="00EF64B1"/>
    <w:rsid w:val="00F05586"/>
    <w:rsid w:val="00F10FAB"/>
    <w:rsid w:val="00F117E6"/>
    <w:rsid w:val="00F21DF1"/>
    <w:rsid w:val="00F44A99"/>
    <w:rsid w:val="00F4654F"/>
    <w:rsid w:val="00F46B40"/>
    <w:rsid w:val="00F633D5"/>
    <w:rsid w:val="00F63EC6"/>
    <w:rsid w:val="00F8486E"/>
    <w:rsid w:val="00FA1B06"/>
    <w:rsid w:val="00FD2B7E"/>
    <w:rsid w:val="00FF691F"/>
    <w:rsid w:val="00FF6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2F12"/>
  <w15:chartTrackingRefBased/>
  <w15:docId w15:val="{A173F9D8-0D83-4882-B168-EAE54862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8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4809"/>
    <w:pPr>
      <w:spacing w:after="120"/>
    </w:pPr>
  </w:style>
  <w:style w:type="paragraph" w:customStyle="1" w:styleId="InfoSubject">
    <w:name w:val="Info: Subject"/>
    <w:basedOn w:val="a"/>
    <w:rsid w:val="00164809"/>
    <w:pPr>
      <w:tabs>
        <w:tab w:val="right" w:pos="720"/>
        <w:tab w:val="left" w:pos="1080"/>
      </w:tabs>
    </w:pPr>
    <w:rPr>
      <w:b/>
      <w:szCs w:val="20"/>
      <w:lang w:val="en-US" w:eastAsia="en-US"/>
    </w:rPr>
  </w:style>
  <w:style w:type="paragraph" w:styleId="a4">
    <w:name w:val="Balloon Text"/>
    <w:basedOn w:val="a"/>
    <w:semiHidden/>
    <w:rsid w:val="00164809"/>
    <w:rPr>
      <w:rFonts w:ascii="Tahoma" w:hAnsi="Tahoma" w:cs="Tahoma"/>
      <w:sz w:val="16"/>
      <w:szCs w:val="16"/>
    </w:rPr>
  </w:style>
  <w:style w:type="paragraph" w:customStyle="1" w:styleId="Heading1a">
    <w:name w:val="Heading 1a"/>
    <w:basedOn w:val="a"/>
    <w:next w:val="a"/>
    <w:rsid w:val="00497C76"/>
    <w:pPr>
      <w:keepNext/>
      <w:keepLines/>
      <w:numPr>
        <w:numId w:val="5"/>
      </w:numPr>
      <w:spacing w:before="1440" w:after="240"/>
      <w:jc w:val="center"/>
      <w:outlineLvl w:val="0"/>
    </w:pPr>
    <w:rPr>
      <w:b/>
      <w:caps/>
      <w:sz w:val="32"/>
      <w:lang w:val="en-US" w:eastAsia="en-US"/>
    </w:rPr>
  </w:style>
  <w:style w:type="paragraph" w:customStyle="1" w:styleId="MainParanoChapter">
    <w:name w:val="Main Para no Chapter #"/>
    <w:basedOn w:val="a"/>
    <w:rsid w:val="00497C76"/>
    <w:pPr>
      <w:tabs>
        <w:tab w:val="left" w:pos="432"/>
      </w:tabs>
      <w:spacing w:after="240"/>
      <w:jc w:val="both"/>
      <w:outlineLvl w:val="1"/>
    </w:pPr>
    <w:rPr>
      <w:lang w:val="en-US" w:eastAsia="en-US"/>
    </w:rPr>
  </w:style>
  <w:style w:type="paragraph" w:customStyle="1" w:styleId="Sub-Para1underX">
    <w:name w:val="Sub-Para 1 under X."/>
    <w:basedOn w:val="a"/>
    <w:rsid w:val="00497C76"/>
    <w:pPr>
      <w:numPr>
        <w:ilvl w:val="2"/>
        <w:numId w:val="5"/>
      </w:numPr>
      <w:spacing w:after="60"/>
      <w:jc w:val="both"/>
      <w:outlineLvl w:val="2"/>
    </w:pPr>
    <w:rPr>
      <w:lang w:val="en-US" w:eastAsia="en-US"/>
    </w:rPr>
  </w:style>
  <w:style w:type="paragraph" w:customStyle="1" w:styleId="Sub-Para2underX">
    <w:name w:val="Sub-Para 2 under X."/>
    <w:basedOn w:val="a"/>
    <w:rsid w:val="00497C76"/>
    <w:pPr>
      <w:numPr>
        <w:ilvl w:val="3"/>
        <w:numId w:val="5"/>
      </w:numPr>
      <w:spacing w:after="240"/>
      <w:jc w:val="both"/>
      <w:outlineLvl w:val="3"/>
    </w:pPr>
    <w:rPr>
      <w:lang w:val="en-US" w:eastAsia="en-US"/>
    </w:rPr>
  </w:style>
  <w:style w:type="paragraph" w:customStyle="1" w:styleId="Sub-Para3underX">
    <w:name w:val="Sub-Para 3 under X."/>
    <w:basedOn w:val="a"/>
    <w:rsid w:val="00497C76"/>
    <w:pPr>
      <w:numPr>
        <w:ilvl w:val="4"/>
        <w:numId w:val="5"/>
      </w:numPr>
      <w:spacing w:after="240"/>
      <w:jc w:val="both"/>
      <w:outlineLvl w:val="4"/>
    </w:pPr>
    <w:rPr>
      <w:lang w:val="en-US" w:eastAsia="en-US"/>
    </w:rPr>
  </w:style>
  <w:style w:type="paragraph" w:customStyle="1" w:styleId="Sub-Para4underX">
    <w:name w:val="Sub-Para 4 under X."/>
    <w:basedOn w:val="a"/>
    <w:rsid w:val="00497C76"/>
    <w:pPr>
      <w:numPr>
        <w:ilvl w:val="5"/>
        <w:numId w:val="5"/>
      </w:numPr>
      <w:spacing w:after="240"/>
      <w:jc w:val="both"/>
      <w:outlineLvl w:val="5"/>
    </w:pPr>
    <w:rPr>
      <w:lang w:val="en-US" w:eastAsia="en-US"/>
    </w:rPr>
  </w:style>
  <w:style w:type="paragraph" w:customStyle="1" w:styleId="Para">
    <w:name w:val="Para"/>
    <w:basedOn w:val="a"/>
    <w:rsid w:val="004226D1"/>
    <w:rPr>
      <w:rFonts w:ascii="Arial" w:hAnsi="Arial"/>
      <w:sz w:val="22"/>
      <w:szCs w:val="20"/>
      <w:lang w:val="en-GB" w:eastAsia="en-US"/>
    </w:rPr>
  </w:style>
  <w:style w:type="paragraph" w:customStyle="1" w:styleId="ListParagraph1">
    <w:name w:val="List Paragraph1"/>
    <w:basedOn w:val="a"/>
    <w:qFormat/>
    <w:rsid w:val="00A440BC"/>
    <w:pPr>
      <w:ind w:left="720"/>
      <w:contextualSpacing/>
    </w:pPr>
    <w:rPr>
      <w:sz w:val="22"/>
      <w:lang w:val="en-US" w:eastAsia="en-US"/>
    </w:rPr>
  </w:style>
  <w:style w:type="paragraph" w:styleId="a5">
    <w:name w:val="footer"/>
    <w:basedOn w:val="a"/>
    <w:rsid w:val="004142C8"/>
    <w:pPr>
      <w:tabs>
        <w:tab w:val="center" w:pos="4677"/>
        <w:tab w:val="right" w:pos="9355"/>
      </w:tabs>
    </w:pPr>
  </w:style>
  <w:style w:type="character" w:styleId="a6">
    <w:name w:val="page number"/>
    <w:basedOn w:val="a0"/>
    <w:rsid w:val="004142C8"/>
  </w:style>
  <w:style w:type="paragraph" w:styleId="a7">
    <w:name w:val="List Paragraph"/>
    <w:basedOn w:val="a"/>
    <w:uiPriority w:val="34"/>
    <w:qFormat/>
    <w:rsid w:val="00C34691"/>
    <w:pPr>
      <w:spacing w:after="200" w:line="276" w:lineRule="auto"/>
      <w:ind w:left="720"/>
      <w:contextualSpacing/>
    </w:pPr>
    <w:rPr>
      <w:rFonts w:ascii="Calibri" w:eastAsia="Calibri" w:hAnsi="Calibri"/>
      <w:sz w:val="22"/>
      <w:szCs w:val="22"/>
      <w:lang w:eastAsia="en-US"/>
    </w:rPr>
  </w:style>
  <w:style w:type="character" w:styleId="a8">
    <w:name w:val="annotation reference"/>
    <w:uiPriority w:val="99"/>
    <w:rsid w:val="00186CFE"/>
    <w:rPr>
      <w:sz w:val="16"/>
      <w:szCs w:val="16"/>
    </w:rPr>
  </w:style>
  <w:style w:type="paragraph" w:styleId="a9">
    <w:name w:val="annotation text"/>
    <w:basedOn w:val="a"/>
    <w:link w:val="aa"/>
    <w:uiPriority w:val="99"/>
    <w:rsid w:val="00186CFE"/>
    <w:rPr>
      <w:sz w:val="20"/>
      <w:szCs w:val="20"/>
    </w:rPr>
  </w:style>
  <w:style w:type="character" w:customStyle="1" w:styleId="aa">
    <w:name w:val="Текст примечания Знак"/>
    <w:link w:val="a9"/>
    <w:uiPriority w:val="99"/>
    <w:rsid w:val="00186CFE"/>
    <w:rPr>
      <w:lang w:val="ru-RU" w:eastAsia="ru-RU"/>
    </w:rPr>
  </w:style>
  <w:style w:type="paragraph" w:styleId="ab">
    <w:name w:val="annotation subject"/>
    <w:basedOn w:val="a9"/>
    <w:next w:val="a9"/>
    <w:link w:val="ac"/>
    <w:rsid w:val="00186CFE"/>
    <w:rPr>
      <w:b/>
      <w:bCs/>
    </w:rPr>
  </w:style>
  <w:style w:type="character" w:customStyle="1" w:styleId="ac">
    <w:name w:val="Тема примечания Знак"/>
    <w:link w:val="ab"/>
    <w:rsid w:val="00186CFE"/>
    <w:rPr>
      <w:b/>
      <w:bCs/>
      <w:lang w:val="ru-RU" w:eastAsia="ru-RU"/>
    </w:rPr>
  </w:style>
  <w:style w:type="character" w:styleId="ad">
    <w:name w:val="Hyperlink"/>
    <w:uiPriority w:val="99"/>
    <w:unhideWhenUsed/>
    <w:rsid w:val="004803D5"/>
    <w:rPr>
      <w:color w:val="0000FF"/>
      <w:u w:val="single"/>
    </w:rPr>
  </w:style>
  <w:style w:type="character" w:customStyle="1" w:styleId="CharacterStyle1">
    <w:name w:val="Character Style 1"/>
    <w:rsid w:val="00FF691F"/>
    <w:rPr>
      <w:sz w:val="20"/>
      <w:szCs w:val="20"/>
    </w:rPr>
  </w:style>
  <w:style w:type="paragraph" w:customStyle="1" w:styleId="Style2">
    <w:name w:val="Style 2"/>
    <w:rsid w:val="003F7D1D"/>
    <w:pPr>
      <w:widowControl w:val="0"/>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learning.org/aim-of-the-course-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bnpf.procurementinet.org/e-learning-progra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plms.okmot.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gplms.okmot.kg" TargetMode="External"/><Relationship Id="rId4" Type="http://schemas.openxmlformats.org/officeDocument/2006/relationships/settings" Target="settings.xml"/><Relationship Id="rId9" Type="http://schemas.openxmlformats.org/officeDocument/2006/relationships/hyperlink" Target="http://www.procurementinet.org/cppp-englis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C5F9C-4E3B-408F-9A74-3A6F224F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7589</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Кыргызская Республика</vt:lpstr>
      <vt:lpstr>Кыргызская Республика</vt:lpstr>
    </vt:vector>
  </TitlesOfParts>
  <Company>The World Bank Group</Company>
  <LinksUpToDate>false</LinksUpToDate>
  <CharactersWithSpaces>8903</CharactersWithSpaces>
  <SharedDoc>false</SharedDoc>
  <HLinks>
    <vt:vector size="6" baseType="variant">
      <vt:variant>
        <vt:i4>3932200</vt:i4>
      </vt:variant>
      <vt:variant>
        <vt:i4>0</vt:i4>
      </vt:variant>
      <vt:variant>
        <vt:i4>0</vt:i4>
      </vt:variant>
      <vt:variant>
        <vt:i4>5</vt:i4>
      </vt:variant>
      <vt:variant>
        <vt:lpwstr>http://www.worldbank.org/debarr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Кыргызская Республика</dc:title>
  <dc:subject/>
  <dc:creator>user</dc:creator>
  <cp:keywords/>
  <cp:lastModifiedBy>Пользователь</cp:lastModifiedBy>
  <cp:revision>4</cp:revision>
  <cp:lastPrinted>2016-06-15T06:46:00Z</cp:lastPrinted>
  <dcterms:created xsi:type="dcterms:W3CDTF">2019-05-29T02:53:00Z</dcterms:created>
  <dcterms:modified xsi:type="dcterms:W3CDTF">2019-05-30T03:01:00Z</dcterms:modified>
</cp:coreProperties>
</file>