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C4" w:rsidRPr="00B43F82" w:rsidRDefault="004322C4" w:rsidP="004322C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43F82">
        <w:rPr>
          <w:b/>
        </w:rPr>
        <w:t>Краткий годовой отчет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43F82">
        <w:rPr>
          <w:b/>
        </w:rPr>
        <w:t>по ценным бумагам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43F82">
        <w:rPr>
          <w:b/>
        </w:rPr>
        <w:t>ОАО "Бишкектеплосеть"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43F82">
        <w:rPr>
          <w:b/>
        </w:rPr>
        <w:t>за 2019 год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322C4" w:rsidRPr="00B43F82" w:rsidRDefault="004322C4" w:rsidP="004322C4">
      <w:pPr>
        <w:jc w:val="both"/>
        <w:rPr>
          <w:b/>
        </w:rPr>
      </w:pPr>
      <w:r w:rsidRPr="00B43F82">
        <w:rPr>
          <w:b/>
        </w:rPr>
        <w:t>1.Данные об эмитенте:</w:t>
      </w:r>
    </w:p>
    <w:p w:rsidR="004322C4" w:rsidRPr="00B43F82" w:rsidRDefault="004322C4" w:rsidP="004322C4">
      <w:pPr>
        <w:jc w:val="both"/>
      </w:pPr>
      <w:r w:rsidRPr="00B43F82">
        <w:t>- Полное и сокращенное наименование эмитента:</w:t>
      </w:r>
    </w:p>
    <w:p w:rsidR="004322C4" w:rsidRPr="00B43F82" w:rsidRDefault="004322C4" w:rsidP="004322C4">
      <w:pPr>
        <w:jc w:val="both"/>
        <w:rPr>
          <w:b/>
          <w:bCs/>
          <w:iCs/>
        </w:rPr>
      </w:pPr>
      <w:r w:rsidRPr="00B43F82">
        <w:rPr>
          <w:b/>
          <w:bCs/>
          <w:iCs/>
        </w:rPr>
        <w:t>Открытое акционерное общество  "Бишкектеплосеть"   (ОАО «БТС»)</w:t>
      </w:r>
    </w:p>
    <w:p w:rsidR="004322C4" w:rsidRPr="00B43F82" w:rsidRDefault="004322C4" w:rsidP="004322C4">
      <w:pPr>
        <w:jc w:val="both"/>
      </w:pPr>
      <w:r w:rsidRPr="00B43F82">
        <w:t>- Организационно-правовая форма:</w:t>
      </w:r>
    </w:p>
    <w:p w:rsidR="004322C4" w:rsidRPr="00B43F82" w:rsidRDefault="004322C4" w:rsidP="004322C4">
      <w:pPr>
        <w:pStyle w:val="1"/>
        <w:ind w:firstLine="0"/>
        <w:jc w:val="both"/>
        <w:rPr>
          <w:b/>
          <w:bCs/>
          <w:iCs/>
          <w:u w:val="none"/>
        </w:rPr>
      </w:pPr>
      <w:r w:rsidRPr="00B43F82">
        <w:rPr>
          <w:b/>
          <w:bCs/>
          <w:iCs/>
          <w:u w:val="none"/>
        </w:rPr>
        <w:t>Открытое акционерное общество.</w:t>
      </w:r>
    </w:p>
    <w:p w:rsidR="004322C4" w:rsidRPr="00B43F82" w:rsidRDefault="004322C4" w:rsidP="004322C4">
      <w:pPr>
        <w:jc w:val="both"/>
      </w:pPr>
      <w:r w:rsidRPr="00B43F82">
        <w:t>- Юридический и почтовый адрес эмитента, номер телефона и телефакса:</w:t>
      </w:r>
    </w:p>
    <w:p w:rsidR="004322C4" w:rsidRPr="00B43F82" w:rsidRDefault="004322C4" w:rsidP="004322C4">
      <w:pPr>
        <w:pStyle w:val="2"/>
        <w:ind w:firstLine="0"/>
        <w:jc w:val="both"/>
        <w:rPr>
          <w:b/>
          <w:bCs/>
          <w:iCs/>
          <w:u w:val="none"/>
        </w:rPr>
      </w:pPr>
      <w:r w:rsidRPr="00B43F82">
        <w:rPr>
          <w:b/>
          <w:bCs/>
          <w:iCs/>
          <w:u w:val="none"/>
        </w:rPr>
        <w:t xml:space="preserve">720031, </w:t>
      </w:r>
      <w:proofErr w:type="spellStart"/>
      <w:r w:rsidRPr="00B43F82">
        <w:rPr>
          <w:b/>
          <w:bCs/>
          <w:iCs/>
          <w:u w:val="none"/>
        </w:rPr>
        <w:t>Кыргызская</w:t>
      </w:r>
      <w:proofErr w:type="spellEnd"/>
      <w:r w:rsidRPr="00B43F82">
        <w:rPr>
          <w:b/>
          <w:bCs/>
          <w:iCs/>
          <w:u w:val="none"/>
        </w:rPr>
        <w:t xml:space="preserve"> Республика, город Бишкек, </w:t>
      </w:r>
      <w:proofErr w:type="spellStart"/>
      <w:r w:rsidRPr="00B43F82">
        <w:rPr>
          <w:b/>
          <w:bCs/>
          <w:u w:val="none"/>
        </w:rPr>
        <w:t>ул.Жукеева-Пудовкина</w:t>
      </w:r>
      <w:proofErr w:type="spellEnd"/>
      <w:r w:rsidRPr="00B43F82">
        <w:rPr>
          <w:b/>
          <w:bCs/>
          <w:u w:val="none"/>
        </w:rPr>
        <w:t>, 2/1</w:t>
      </w:r>
      <w:r w:rsidRPr="00B43F82">
        <w:rPr>
          <w:b/>
          <w:bCs/>
          <w:iCs/>
          <w:u w:val="none"/>
        </w:rPr>
        <w:t>, телефон 568822, факс 591456.</w:t>
      </w:r>
    </w:p>
    <w:p w:rsidR="004322C4" w:rsidRPr="00B43F82" w:rsidRDefault="004322C4" w:rsidP="004322C4">
      <w:pPr>
        <w:jc w:val="both"/>
      </w:pPr>
      <w:r w:rsidRPr="00B43F82">
        <w:t xml:space="preserve">- Основной вид деятельности: </w:t>
      </w:r>
    </w:p>
    <w:p w:rsidR="004322C4" w:rsidRPr="00B43F82" w:rsidRDefault="004322C4" w:rsidP="004322C4">
      <w:pPr>
        <w:jc w:val="both"/>
        <w:rPr>
          <w:b/>
          <w:bCs/>
          <w:iCs/>
        </w:rPr>
      </w:pPr>
      <w:r w:rsidRPr="00B43F82">
        <w:rPr>
          <w:b/>
          <w:bCs/>
          <w:iCs/>
        </w:rPr>
        <w:t xml:space="preserve">Теплоэнергетика. </w:t>
      </w:r>
    </w:p>
    <w:p w:rsidR="004322C4" w:rsidRPr="00B43F82" w:rsidRDefault="004322C4" w:rsidP="004322C4">
      <w:pPr>
        <w:jc w:val="both"/>
        <w:rPr>
          <w:b/>
        </w:rPr>
      </w:pPr>
      <w:r w:rsidRPr="00B43F82">
        <w:rPr>
          <w:b/>
        </w:rPr>
        <w:t>2.Количество владельцев ценных бумаг и работников эмитента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680"/>
      </w:tblGrid>
      <w:tr w:rsidR="004322C4" w:rsidRPr="00B43F82" w:rsidTr="009D5B12">
        <w:trPr>
          <w:trHeight w:val="297"/>
        </w:trPr>
        <w:tc>
          <w:tcPr>
            <w:tcW w:w="4680" w:type="dxa"/>
          </w:tcPr>
          <w:p w:rsidR="004322C4" w:rsidRPr="00B43F82" w:rsidRDefault="004322C4" w:rsidP="009D5B12">
            <w:r w:rsidRPr="00B43F82">
              <w:t>Количество владельцев ценных бумаг на конец отчетного года</w:t>
            </w:r>
          </w:p>
        </w:tc>
        <w:tc>
          <w:tcPr>
            <w:tcW w:w="4680" w:type="dxa"/>
          </w:tcPr>
          <w:p w:rsidR="004322C4" w:rsidRPr="00B43F82" w:rsidRDefault="004322C4" w:rsidP="009D5B12">
            <w:pPr>
              <w:rPr>
                <w:iCs/>
              </w:rPr>
            </w:pPr>
            <w:r w:rsidRPr="00B43F82">
              <w:rPr>
                <w:iCs/>
              </w:rPr>
              <w:t xml:space="preserve">По состоянию на 31.12.2019г. – 19843 </w:t>
            </w:r>
            <w:proofErr w:type="spellStart"/>
            <w:r w:rsidRPr="00B43F82">
              <w:rPr>
                <w:iCs/>
              </w:rPr>
              <w:t>акц</w:t>
            </w:r>
            <w:proofErr w:type="spellEnd"/>
            <w:r w:rsidRPr="00B43F82">
              <w:rPr>
                <w:iCs/>
              </w:rPr>
              <w:t>.</w:t>
            </w:r>
          </w:p>
        </w:tc>
      </w:tr>
      <w:tr w:rsidR="004322C4" w:rsidRPr="00B43F82" w:rsidTr="009D5B12">
        <w:trPr>
          <w:trHeight w:val="291"/>
        </w:trPr>
        <w:tc>
          <w:tcPr>
            <w:tcW w:w="4680" w:type="dxa"/>
          </w:tcPr>
          <w:p w:rsidR="004322C4" w:rsidRPr="00B43F82" w:rsidRDefault="004322C4" w:rsidP="009D5B12">
            <w:r w:rsidRPr="00B43F82">
              <w:t>Количество работников эмитента на конец отчетного периода</w:t>
            </w:r>
          </w:p>
        </w:tc>
        <w:tc>
          <w:tcPr>
            <w:tcW w:w="4680" w:type="dxa"/>
          </w:tcPr>
          <w:p w:rsidR="004322C4" w:rsidRPr="00B43F82" w:rsidRDefault="004322C4" w:rsidP="009D5B12">
            <w:pPr>
              <w:pStyle w:val="5"/>
              <w:rPr>
                <w:i w:val="0"/>
              </w:rPr>
            </w:pPr>
            <w:r w:rsidRPr="00B43F82">
              <w:rPr>
                <w:i w:val="0"/>
              </w:rPr>
              <w:t>По состоянию на 31.12.2019г. – 960 чел.</w:t>
            </w:r>
          </w:p>
        </w:tc>
      </w:tr>
    </w:tbl>
    <w:p w:rsidR="004322C4" w:rsidRPr="00B43F82" w:rsidRDefault="004322C4" w:rsidP="004322C4">
      <w:pPr>
        <w:jc w:val="both"/>
        <w:rPr>
          <w:b/>
        </w:rPr>
      </w:pP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43F82">
        <w:rPr>
          <w:b/>
        </w:rPr>
        <w:t>3.  Список юридических лиц, в которых данный эмитент владеет 5 процентами и более уставного капитала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4500"/>
        <w:gridCol w:w="1440"/>
      </w:tblGrid>
      <w:tr w:rsidR="004322C4" w:rsidRPr="00B43F82" w:rsidTr="009D5B12">
        <w:trPr>
          <w:trHeight w:val="591"/>
        </w:trPr>
        <w:tc>
          <w:tcPr>
            <w:tcW w:w="3420" w:type="dxa"/>
          </w:tcPr>
          <w:p w:rsidR="004322C4" w:rsidRPr="00B43F82" w:rsidRDefault="004322C4" w:rsidP="009D5B12">
            <w:r w:rsidRPr="00B43F82">
              <w:t>Полное фирменное наименование</w:t>
            </w:r>
          </w:p>
          <w:p w:rsidR="004322C4" w:rsidRPr="00B43F82" w:rsidRDefault="004322C4" w:rsidP="009D5B12">
            <w:r w:rsidRPr="00B43F82">
              <w:t>Организационно-правовая форма</w:t>
            </w:r>
          </w:p>
        </w:tc>
        <w:tc>
          <w:tcPr>
            <w:tcW w:w="4500" w:type="dxa"/>
          </w:tcPr>
          <w:p w:rsidR="004322C4" w:rsidRPr="00B43F82" w:rsidRDefault="004322C4" w:rsidP="009D5B12">
            <w:r w:rsidRPr="00B43F82">
              <w:t>местонахождение</w:t>
            </w:r>
          </w:p>
          <w:p w:rsidR="004322C4" w:rsidRPr="00B43F82" w:rsidRDefault="004322C4" w:rsidP="009D5B12">
            <w:r w:rsidRPr="00B43F82">
              <w:t xml:space="preserve">почтовый адрес, телефон, факс, адрес </w:t>
            </w:r>
            <w:proofErr w:type="spellStart"/>
            <w:r w:rsidRPr="00B43F82">
              <w:t>эл</w:t>
            </w:r>
            <w:proofErr w:type="spellEnd"/>
            <w:r w:rsidRPr="00B43F82">
              <w:t>. почты, код ОКПО</w:t>
            </w:r>
          </w:p>
        </w:tc>
        <w:tc>
          <w:tcPr>
            <w:tcW w:w="1440" w:type="dxa"/>
          </w:tcPr>
          <w:p w:rsidR="004322C4" w:rsidRPr="00B43F82" w:rsidRDefault="004322C4" w:rsidP="009D5B12">
            <w:r w:rsidRPr="00B43F82">
              <w:t>доля участия в уставном капитале</w:t>
            </w:r>
          </w:p>
        </w:tc>
      </w:tr>
      <w:tr w:rsidR="004322C4" w:rsidRPr="00B43F82" w:rsidTr="009D5B12">
        <w:trPr>
          <w:trHeight w:val="337"/>
        </w:trPr>
        <w:tc>
          <w:tcPr>
            <w:tcW w:w="3420" w:type="dxa"/>
          </w:tcPr>
          <w:p w:rsidR="004322C4" w:rsidRPr="00B43F82" w:rsidRDefault="004322C4" w:rsidP="009D5B12">
            <w:r w:rsidRPr="00B43F82">
              <w:t>-</w:t>
            </w:r>
          </w:p>
        </w:tc>
        <w:tc>
          <w:tcPr>
            <w:tcW w:w="4500" w:type="dxa"/>
          </w:tcPr>
          <w:p w:rsidR="004322C4" w:rsidRPr="00B43F82" w:rsidRDefault="004322C4" w:rsidP="009D5B12">
            <w:r w:rsidRPr="00B43F82">
              <w:t>-</w:t>
            </w:r>
          </w:p>
        </w:tc>
        <w:tc>
          <w:tcPr>
            <w:tcW w:w="1440" w:type="dxa"/>
          </w:tcPr>
          <w:p w:rsidR="004322C4" w:rsidRPr="00B43F82" w:rsidRDefault="004322C4" w:rsidP="009D5B12">
            <w:pPr>
              <w:rPr>
                <w:bCs/>
                <w:iCs/>
              </w:rPr>
            </w:pPr>
            <w:r w:rsidRPr="00B43F82">
              <w:rPr>
                <w:bCs/>
                <w:iCs/>
              </w:rPr>
              <w:t>-</w:t>
            </w:r>
          </w:p>
        </w:tc>
      </w:tr>
    </w:tbl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43F82">
        <w:rPr>
          <w:b/>
        </w:rPr>
        <w:t>4.Информация о существенных фактах (далее факт), затрагивающих деятельность эмитента ценных бумаг в отчетном периоде: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4.1. 25 апреля 2019   года решением годового общего собрания акционеров были составы Совета директоров и Ревизионной комиссии: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Прекращены досрочно полномочия члена Совета директоров Общества Садыкова Н.М. и избран член Совета директоров Общества Исаков А.С.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 xml:space="preserve">Из состава Ревизионной комиссии были выведены: 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 xml:space="preserve">1.Джакыпов Д.М; 2.Алимбеков Ж.Ч; 3.Шайлообек </w:t>
      </w:r>
      <w:proofErr w:type="spellStart"/>
      <w:r w:rsidRPr="00B43F82">
        <w:t>уулу</w:t>
      </w:r>
      <w:proofErr w:type="spellEnd"/>
      <w:r w:rsidRPr="00B43F82">
        <w:t xml:space="preserve"> Н.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 xml:space="preserve">В состав Ревизионной комиссии были </w:t>
      </w:r>
      <w:proofErr w:type="spellStart"/>
      <w:r w:rsidRPr="00B43F82">
        <w:t>ыыедены</w:t>
      </w:r>
      <w:proofErr w:type="spellEnd"/>
      <w:r w:rsidRPr="00B43F82">
        <w:t>: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1.Алимбеков Ж.Ч 2.Акжолов Р.М; 3.Чамбаев К.Дж</w:t>
      </w:r>
      <w:proofErr w:type="gramStart"/>
      <w:r w:rsidRPr="00B43F82">
        <w:t>.(</w:t>
      </w:r>
      <w:proofErr w:type="gramEnd"/>
      <w:r w:rsidRPr="00B43F82">
        <w:t>опубликовано в редакции газеты «</w:t>
      </w:r>
      <w:proofErr w:type="spellStart"/>
      <w:r w:rsidRPr="00B43F82">
        <w:t>Эркин</w:t>
      </w:r>
      <w:proofErr w:type="spellEnd"/>
      <w:r w:rsidRPr="00B43F82">
        <w:t xml:space="preserve"> </w:t>
      </w:r>
      <w:proofErr w:type="spellStart"/>
      <w:r w:rsidRPr="00B43F82">
        <w:t>Тоо</w:t>
      </w:r>
      <w:proofErr w:type="spellEnd"/>
      <w:r w:rsidRPr="00B43F82">
        <w:t xml:space="preserve">» 30.04.2019 г. направлено в </w:t>
      </w:r>
      <w:proofErr w:type="spellStart"/>
      <w:r w:rsidRPr="00B43F82">
        <w:t>Госфиннадзор</w:t>
      </w:r>
      <w:proofErr w:type="spellEnd"/>
      <w:r w:rsidRPr="00B43F82">
        <w:t xml:space="preserve"> КР письмом от 02.05.2019 г.№52/1072-19 и №52/1076-19. в ЗАО «КФБ» от 02.05.2019 г. №52/1075-19 и №52/1077-19).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 xml:space="preserve">4.2.05 июля 2019 года решением Совета директоров ОАО «Бишкектеплосеть» прекращены полномочия члена Совета директоров Общества </w:t>
      </w:r>
      <w:proofErr w:type="spellStart"/>
      <w:r w:rsidRPr="00B43F82">
        <w:t>Байгазиева</w:t>
      </w:r>
      <w:proofErr w:type="spellEnd"/>
      <w:r w:rsidRPr="00B43F82">
        <w:t xml:space="preserve"> </w:t>
      </w:r>
      <w:proofErr w:type="spellStart"/>
      <w:r w:rsidRPr="00B43F82">
        <w:t>Талайбека</w:t>
      </w:r>
      <w:proofErr w:type="spellEnd"/>
      <w:r w:rsidRPr="00B43F82">
        <w:t xml:space="preserve"> </w:t>
      </w:r>
      <w:proofErr w:type="spellStart"/>
      <w:r w:rsidRPr="00B43F82">
        <w:t>Аскаровича</w:t>
      </w:r>
      <w:proofErr w:type="spellEnd"/>
      <w:r w:rsidRPr="00B43F82">
        <w:t>, согласно поданному заявлению</w:t>
      </w:r>
      <w:proofErr w:type="gramStart"/>
      <w:r w:rsidRPr="00B43F82">
        <w:t xml:space="preserve"> .</w:t>
      </w:r>
      <w:proofErr w:type="gramEnd"/>
      <w:r w:rsidRPr="00B43F82">
        <w:t>(опубликовано в редакции газеты «</w:t>
      </w:r>
      <w:proofErr w:type="spellStart"/>
      <w:r w:rsidRPr="00B43F82">
        <w:t>Эркин</w:t>
      </w:r>
      <w:proofErr w:type="spellEnd"/>
      <w:r w:rsidRPr="00B43F82">
        <w:t xml:space="preserve"> </w:t>
      </w:r>
      <w:proofErr w:type="spellStart"/>
      <w:r w:rsidRPr="00B43F82">
        <w:t>Тоо</w:t>
      </w:r>
      <w:proofErr w:type="spellEnd"/>
      <w:r w:rsidRPr="00B43F82">
        <w:t xml:space="preserve">» 09.07.2019 г. направлено в </w:t>
      </w:r>
      <w:proofErr w:type="spellStart"/>
      <w:r w:rsidRPr="00B43F82">
        <w:t>Госфиннадзор</w:t>
      </w:r>
      <w:proofErr w:type="spellEnd"/>
      <w:r w:rsidRPr="00B43F82">
        <w:t xml:space="preserve"> КР письмом от 09.07.2019 г.№52/1600-19. в ЗАО «КФБ» от 09.07.2019 г. №52/1601-19).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 xml:space="preserve">4.3.12 сентября 2019 года решением внеочередного общего собрания акционеров были прекращены досрочно полномочия членов Совета директоров ОАО «Бишкектеплосеть»: 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1.Сабитов А.Т; 2.Исаков А.С.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В состав Совета директоров были введены: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proofErr w:type="gramStart"/>
      <w:r w:rsidRPr="00B43F82">
        <w:t>1.Исраилов А.Н; 2.Есенбаева Б.У; 3.Беков К.Н; 4.Батаканов М.Т; 5.Исаков А.С. (опубликовано в редакции газеты «</w:t>
      </w:r>
      <w:proofErr w:type="spellStart"/>
      <w:r w:rsidRPr="00B43F82">
        <w:t>Эркин</w:t>
      </w:r>
      <w:proofErr w:type="spellEnd"/>
      <w:r w:rsidRPr="00B43F82">
        <w:t xml:space="preserve"> </w:t>
      </w:r>
      <w:proofErr w:type="spellStart"/>
      <w:r w:rsidRPr="00B43F82">
        <w:t>Тоо</w:t>
      </w:r>
      <w:proofErr w:type="spellEnd"/>
      <w:r w:rsidRPr="00B43F82">
        <w:t xml:space="preserve">» 17.09.2019 г. направлено в </w:t>
      </w:r>
      <w:proofErr w:type="spellStart"/>
      <w:r w:rsidRPr="00B43F82">
        <w:t>Госфиннадзор</w:t>
      </w:r>
      <w:proofErr w:type="spellEnd"/>
      <w:r w:rsidRPr="00B43F82">
        <w:t xml:space="preserve"> КР </w:t>
      </w:r>
      <w:r w:rsidRPr="00B43F82">
        <w:lastRenderedPageBreak/>
        <w:t>письмом от 16.09.2019 г.№52/2161-19 и №52/2160-19. в ЗАО «КФБ» от 16.09.2019 г. №52/2162-19 и №52/2160-19).</w:t>
      </w:r>
      <w:proofErr w:type="gramEnd"/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4.4.17 сентября 2019 года решением Совета директоров ОАО «Бишкектеплосеть»:</w:t>
      </w:r>
    </w:p>
    <w:p w:rsidR="004322C4" w:rsidRPr="00B43F82" w:rsidRDefault="004322C4" w:rsidP="004322C4">
      <w:pPr>
        <w:tabs>
          <w:tab w:val="left" w:pos="142"/>
          <w:tab w:val="left" w:pos="284"/>
        </w:tabs>
        <w:ind w:right="-368"/>
        <w:jc w:val="both"/>
      </w:pPr>
      <w:r w:rsidRPr="00B43F82">
        <w:t>1. Прекращены полномочия членов Генеральной дирекции ОАО «Бишкектеплосеть»:</w:t>
      </w:r>
    </w:p>
    <w:p w:rsidR="004322C4" w:rsidRPr="00B43F82" w:rsidRDefault="004322C4" w:rsidP="004322C4">
      <w:pPr>
        <w:jc w:val="both"/>
      </w:pPr>
      <w:r w:rsidRPr="00B43F82">
        <w:t>-</w:t>
      </w:r>
      <w:proofErr w:type="spellStart"/>
      <w:r w:rsidRPr="00B43F82">
        <w:t>Абдыкалыкова</w:t>
      </w:r>
      <w:proofErr w:type="spellEnd"/>
      <w:r w:rsidRPr="00B43F82">
        <w:t xml:space="preserve"> </w:t>
      </w:r>
      <w:proofErr w:type="spellStart"/>
      <w:r w:rsidRPr="00B43F82">
        <w:t>Эркина</w:t>
      </w:r>
      <w:proofErr w:type="spellEnd"/>
      <w:r w:rsidRPr="00B43F82">
        <w:t xml:space="preserve"> </w:t>
      </w:r>
      <w:proofErr w:type="spellStart"/>
      <w:r w:rsidRPr="00B43F82">
        <w:t>Эсенбековича</w:t>
      </w:r>
      <w:proofErr w:type="spellEnd"/>
      <w:r w:rsidRPr="00B43F82">
        <w:t xml:space="preserve"> – генерального директора, руководителя Генеральной дирекции;</w:t>
      </w:r>
    </w:p>
    <w:p w:rsidR="004322C4" w:rsidRPr="00B43F82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-Курганова Михаила Владимировича – Первого заместителя генерального директора по техническим вопросам, члена Генеральной дирекции;</w:t>
      </w:r>
    </w:p>
    <w:p w:rsidR="004322C4" w:rsidRPr="00B43F82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–</w:t>
      </w:r>
      <w:proofErr w:type="spellStart"/>
      <w:r w:rsidRPr="00B43F82">
        <w:rPr>
          <w:rFonts w:ascii="Times New Roman" w:hAnsi="Times New Roman"/>
          <w:sz w:val="24"/>
          <w:szCs w:val="24"/>
        </w:rPr>
        <w:t>Раимбекова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Урана </w:t>
      </w:r>
      <w:proofErr w:type="spellStart"/>
      <w:r w:rsidRPr="00B43F82">
        <w:rPr>
          <w:rFonts w:ascii="Times New Roman" w:hAnsi="Times New Roman"/>
          <w:sz w:val="24"/>
          <w:szCs w:val="24"/>
        </w:rPr>
        <w:t>Камилжановича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- заместителя генерального директора по экономике и привлечению инвестиций, члена Генеральной дирекции;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-</w:t>
      </w:r>
      <w:proofErr w:type="spellStart"/>
      <w:r w:rsidRPr="00B43F82">
        <w:rPr>
          <w:rFonts w:ascii="Times New Roman" w:hAnsi="Times New Roman"/>
          <w:sz w:val="24"/>
          <w:szCs w:val="24"/>
        </w:rPr>
        <w:t>Кайдуева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Нурлана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Кенешовича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– заместителя генерального директора по коммерческим вопросам, члена Генеральной дирекции.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2.Избраны в состав Генеральной дирекции ОАО «Бишкектеплосеть»: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-</w:t>
      </w:r>
      <w:proofErr w:type="spellStart"/>
      <w:r w:rsidRPr="00B43F82">
        <w:rPr>
          <w:rFonts w:ascii="Times New Roman" w:hAnsi="Times New Roman"/>
          <w:sz w:val="24"/>
          <w:szCs w:val="24"/>
        </w:rPr>
        <w:t>Абдыкалыков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Эркин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Эсенбекович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– генеральным директором, руководителем генеральной дирекции;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-</w:t>
      </w:r>
      <w:proofErr w:type="spellStart"/>
      <w:r w:rsidRPr="00B43F82">
        <w:rPr>
          <w:rFonts w:ascii="Times New Roman" w:hAnsi="Times New Roman"/>
          <w:sz w:val="24"/>
          <w:szCs w:val="24"/>
        </w:rPr>
        <w:t>Дагай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Ян Валерьевич - Первым заместителем генерального директора по техническим вопросам, членом генеральной дирекции;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>-</w:t>
      </w:r>
      <w:proofErr w:type="spellStart"/>
      <w:r w:rsidRPr="00B43F82">
        <w:rPr>
          <w:rFonts w:ascii="Times New Roman" w:hAnsi="Times New Roman"/>
          <w:sz w:val="24"/>
          <w:szCs w:val="24"/>
        </w:rPr>
        <w:t>Раимбеков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Уран </w:t>
      </w:r>
      <w:proofErr w:type="spellStart"/>
      <w:r w:rsidRPr="00B43F82">
        <w:rPr>
          <w:rFonts w:ascii="Times New Roman" w:hAnsi="Times New Roman"/>
          <w:sz w:val="24"/>
          <w:szCs w:val="24"/>
        </w:rPr>
        <w:t>Камилжанович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– заместителем генерального директора по экономике и привлечению инвестиций, членом генеральной дирекции.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43F82">
        <w:rPr>
          <w:rFonts w:ascii="Times New Roman" w:hAnsi="Times New Roman"/>
          <w:sz w:val="24"/>
          <w:szCs w:val="24"/>
        </w:rPr>
        <w:t>Кайдуев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Нурлан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Кенешович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- заместителем генерального директора по коммерческим вопросам, членом генеральной дирекции</w:t>
      </w:r>
      <w:proofErr w:type="gramStart"/>
      <w:r w:rsidRPr="00B43F82">
        <w:rPr>
          <w:rFonts w:ascii="Times New Roman" w:hAnsi="Times New Roman"/>
          <w:sz w:val="24"/>
          <w:szCs w:val="24"/>
        </w:rPr>
        <w:t>.</w:t>
      </w:r>
      <w:proofErr w:type="gramEnd"/>
      <w:r w:rsidRPr="00B43F8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43F82">
        <w:rPr>
          <w:rFonts w:ascii="Times New Roman" w:hAnsi="Times New Roman"/>
          <w:sz w:val="24"/>
          <w:szCs w:val="24"/>
        </w:rPr>
        <w:t>о</w:t>
      </w:r>
      <w:proofErr w:type="gramEnd"/>
      <w:r w:rsidRPr="00B43F82">
        <w:rPr>
          <w:rFonts w:ascii="Times New Roman" w:hAnsi="Times New Roman"/>
          <w:sz w:val="24"/>
          <w:szCs w:val="24"/>
        </w:rPr>
        <w:t>публиковано в редакции газеты «</w:t>
      </w:r>
      <w:proofErr w:type="spellStart"/>
      <w:r w:rsidRPr="00B43F82">
        <w:rPr>
          <w:rFonts w:ascii="Times New Roman" w:hAnsi="Times New Roman"/>
          <w:sz w:val="24"/>
          <w:szCs w:val="24"/>
        </w:rPr>
        <w:t>Эркин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Тоо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» 20.09.2019 г. направлено в </w:t>
      </w:r>
      <w:proofErr w:type="spellStart"/>
      <w:r w:rsidRPr="00B43F82">
        <w:rPr>
          <w:rFonts w:ascii="Times New Roman" w:hAnsi="Times New Roman"/>
          <w:sz w:val="24"/>
          <w:szCs w:val="24"/>
        </w:rPr>
        <w:t>Госфиннадзор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КР и в. в ЗАО «КФБ»  письмом от 20.09.2019 г.№52/2206-19).</w:t>
      </w:r>
    </w:p>
    <w:p w:rsidR="004322C4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 xml:space="preserve">4.4.30 сентября 2019 года решением Совета директоров ОАО «Бишкектеплосеть» Корпоративным секретарем Общества </w:t>
      </w:r>
      <w:proofErr w:type="gramStart"/>
      <w:r w:rsidRPr="00B43F82">
        <w:rPr>
          <w:rFonts w:ascii="Times New Roman" w:hAnsi="Times New Roman"/>
          <w:sz w:val="24"/>
          <w:szCs w:val="24"/>
        </w:rPr>
        <w:t>избрана</w:t>
      </w:r>
      <w:proofErr w:type="gram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Сабырбек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кызы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Элиза</w:t>
      </w:r>
      <w:proofErr w:type="spellEnd"/>
      <w:r w:rsidRPr="00B43F82">
        <w:rPr>
          <w:rFonts w:ascii="Times New Roman" w:hAnsi="Times New Roman"/>
          <w:sz w:val="24"/>
          <w:szCs w:val="24"/>
        </w:rPr>
        <w:t>.</w:t>
      </w:r>
    </w:p>
    <w:p w:rsidR="004322C4" w:rsidRPr="00B43F82" w:rsidRDefault="004322C4" w:rsidP="004322C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43F82">
        <w:rPr>
          <w:rFonts w:ascii="Times New Roman" w:hAnsi="Times New Roman"/>
          <w:sz w:val="24"/>
          <w:szCs w:val="24"/>
        </w:rPr>
        <w:t xml:space="preserve">4.5.12 февраля 2020 года решением внеочередного общего собрания акционеров ОАО «Бишкектеплосеть»: </w:t>
      </w:r>
      <w:r w:rsidRPr="00B43F82">
        <w:rPr>
          <w:rFonts w:ascii="Times New Roman" w:hAnsi="Times New Roman"/>
          <w:bCs/>
          <w:sz w:val="24"/>
          <w:szCs w:val="24"/>
        </w:rPr>
        <w:t xml:space="preserve">Утвержден аудитором ОАО «Бишкектеплосеть» аудиторская компания «БДО Кыргызстан» на </w:t>
      </w:r>
      <w:proofErr w:type="spellStart"/>
      <w:r w:rsidRPr="00B43F82">
        <w:rPr>
          <w:rFonts w:ascii="Times New Roman" w:hAnsi="Times New Roman"/>
          <w:bCs/>
          <w:sz w:val="24"/>
          <w:szCs w:val="24"/>
        </w:rPr>
        <w:t>аудируемый</w:t>
      </w:r>
      <w:proofErr w:type="spellEnd"/>
      <w:r w:rsidRPr="00B43F82">
        <w:rPr>
          <w:rFonts w:ascii="Times New Roman" w:hAnsi="Times New Roman"/>
          <w:bCs/>
          <w:sz w:val="24"/>
          <w:szCs w:val="24"/>
        </w:rPr>
        <w:t xml:space="preserve"> период с января 2019 по 31 декабря 2023 года на безвозмездной основе</w:t>
      </w:r>
      <w:proofErr w:type="gramStart"/>
      <w:r w:rsidRPr="00B43F82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43F8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43F82">
        <w:rPr>
          <w:rFonts w:ascii="Times New Roman" w:hAnsi="Times New Roman"/>
          <w:sz w:val="24"/>
          <w:szCs w:val="24"/>
        </w:rPr>
        <w:t>о</w:t>
      </w:r>
      <w:proofErr w:type="gramEnd"/>
      <w:r w:rsidRPr="00B43F82">
        <w:rPr>
          <w:rFonts w:ascii="Times New Roman" w:hAnsi="Times New Roman"/>
          <w:sz w:val="24"/>
          <w:szCs w:val="24"/>
        </w:rPr>
        <w:t>публиковано в редакции газеты «</w:t>
      </w:r>
      <w:proofErr w:type="spellStart"/>
      <w:r w:rsidRPr="00B43F82">
        <w:rPr>
          <w:rFonts w:ascii="Times New Roman" w:hAnsi="Times New Roman"/>
          <w:sz w:val="24"/>
          <w:szCs w:val="24"/>
        </w:rPr>
        <w:t>Эркин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F82">
        <w:rPr>
          <w:rFonts w:ascii="Times New Roman" w:hAnsi="Times New Roman"/>
          <w:sz w:val="24"/>
          <w:szCs w:val="24"/>
        </w:rPr>
        <w:t>Тоо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» 14.02.2020 г. направлено в </w:t>
      </w:r>
      <w:proofErr w:type="spellStart"/>
      <w:r w:rsidRPr="00B43F82">
        <w:rPr>
          <w:rFonts w:ascii="Times New Roman" w:hAnsi="Times New Roman"/>
          <w:sz w:val="24"/>
          <w:szCs w:val="24"/>
        </w:rPr>
        <w:t>Госфиннадзор</w:t>
      </w:r>
      <w:proofErr w:type="spellEnd"/>
      <w:r w:rsidRPr="00B43F82">
        <w:rPr>
          <w:rFonts w:ascii="Times New Roman" w:hAnsi="Times New Roman"/>
          <w:sz w:val="24"/>
          <w:szCs w:val="24"/>
        </w:rPr>
        <w:t xml:space="preserve"> КР письмом от 17.02.2020 г.№52/376-20 и в. в ЗАО «КФБ»  письмом от 17.02.2020 г.№52/375-20).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43F82">
        <w:rPr>
          <w:b/>
        </w:rPr>
        <w:t>5.   Финансовая отчетность ОАО "Бишкектеплосеть"  за 2019 год.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43F82">
        <w:rPr>
          <w:b/>
        </w:rPr>
        <w:t>1)Сведения, включаемые в бухгалтерский баланс:</w:t>
      </w:r>
    </w:p>
    <w:p w:rsidR="004322C4" w:rsidRPr="00B43F82" w:rsidRDefault="004322C4" w:rsidP="004322C4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7"/>
        <w:gridCol w:w="4481"/>
        <w:gridCol w:w="2226"/>
        <w:gridCol w:w="2127"/>
      </w:tblGrid>
      <w:tr w:rsidR="004322C4" w:rsidRPr="00B43F82" w:rsidTr="009D5B12"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отчетного периода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C4" w:rsidRPr="00B43F82" w:rsidRDefault="004322C4" w:rsidP="009D5B12"/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C4" w:rsidRPr="00B43F82" w:rsidRDefault="004322C4" w:rsidP="009D5B12"/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(010)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1. Оборотные активы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218 540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208 500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2 006 346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2 578 797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(030)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3. Долгосрочная дебиторская задолженность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3 417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4 661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(040)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4. Краткосрочная дебиторская </w:t>
            </w:r>
            <w:r w:rsidRPr="00B43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lastRenderedPageBreak/>
              <w:t>397 111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374 789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Итого: активы (010+020+030+040)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2 625 414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3 166 747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Обязательства и капитал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 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(060)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1. Краткосрочные обязательства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425 106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493 616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(070)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2. Долгосрочные обязательства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1 031 836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1 505 131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(080)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Итого: обязательства (060+070)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  <w:lang w:val="en-US"/>
              </w:rPr>
            </w:pPr>
            <w:r w:rsidRPr="00B43F82">
              <w:rPr>
                <w:color w:val="000000"/>
              </w:rPr>
              <w:t>1 456 94</w:t>
            </w:r>
            <w:r w:rsidRPr="00B43F82">
              <w:rPr>
                <w:color w:val="000000"/>
                <w:lang w:val="en-US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1 998 747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(090)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  <w:lang w:val="en-US"/>
              </w:rPr>
            </w:pPr>
            <w:r w:rsidRPr="00B43F82">
              <w:rPr>
                <w:color w:val="000000"/>
              </w:rPr>
              <w:t>1 168 47</w:t>
            </w:r>
            <w:r w:rsidRPr="00B43F82">
              <w:rPr>
                <w:color w:val="000000"/>
                <w:lang w:val="en-US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1 168 000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366 842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366 842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2. Дополнительный оплаченный капитал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41 379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35 691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3. Выкупленные собственные акции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- 1 701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723 567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730 484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5. Резервный капитал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36 684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36 684</w:t>
            </w:r>
          </w:p>
        </w:tc>
      </w:tr>
      <w:tr w:rsidR="004322C4" w:rsidRPr="00B43F82" w:rsidTr="009D5B12"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Итого: обязательства и собственный капитал (060+070+090)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2 625 414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3 166 747</w:t>
            </w:r>
          </w:p>
        </w:tc>
      </w:tr>
    </w:tbl>
    <w:p w:rsidR="004322C4" w:rsidRPr="00B43F82" w:rsidRDefault="004322C4" w:rsidP="004322C4">
      <w:pPr>
        <w:pStyle w:val="tkTekst"/>
        <w:spacing w:before="240"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3F82">
        <w:rPr>
          <w:rFonts w:ascii="Times New Roman" w:hAnsi="Times New Roman" w:cs="Times New Roman"/>
          <w:b/>
          <w:sz w:val="24"/>
          <w:szCs w:val="24"/>
        </w:rPr>
        <w:t>2) Сведения, включаемые в отчет о прибылях и убытках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6"/>
        <w:gridCol w:w="4427"/>
        <w:gridCol w:w="2251"/>
        <w:gridCol w:w="2157"/>
      </w:tblGrid>
      <w:tr w:rsidR="004322C4" w:rsidRPr="00B43F82" w:rsidTr="009D5B12"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отчетного периода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(010)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176 968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135 163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Доходы и расходы от прочей операционной деятельности</w:t>
            </w:r>
          </w:p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(доходы - расходы)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35 195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69 248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(030)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225 844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238 494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(040)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Прибыль/убыток от операционной деятельности (010+020-030)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-13 681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-34 083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(050)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Доходы и расходы от </w:t>
            </w:r>
            <w:proofErr w:type="spellStart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неоперационной</w:t>
            </w:r>
            <w:proofErr w:type="spellEnd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41 181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45 079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(060)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Прибыль (убыток) до вычета налогов (040+050)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27 500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10 996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(070)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Расходы по налогу на прибыль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12 587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6 038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(080)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Прибыль (убыток) от обычной деятельности (060-070)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14 913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4 958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(090)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Чрезвычайные статьи за минусом налога на прибыль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  <w:lang w:val="en-US"/>
              </w:rPr>
            </w:pPr>
            <w:r w:rsidRPr="00B43F82">
              <w:rPr>
                <w:color w:val="000000"/>
                <w:lang w:val="en-US"/>
              </w:rPr>
              <w:t>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C4" w:rsidRPr="00B43F82" w:rsidRDefault="004322C4" w:rsidP="009D5B12">
            <w:pPr>
              <w:rPr>
                <w:color w:val="000000"/>
                <w:lang w:val="en-US"/>
              </w:rPr>
            </w:pPr>
            <w:r w:rsidRPr="00B43F82">
              <w:rPr>
                <w:color w:val="000000"/>
                <w:lang w:val="en-US"/>
              </w:rPr>
              <w:t>0</w:t>
            </w:r>
          </w:p>
        </w:tc>
      </w:tr>
      <w:tr w:rsidR="004322C4" w:rsidRPr="00B43F82" w:rsidTr="009D5B12"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 отчетного периода (080+090)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14 913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2C4" w:rsidRPr="00B43F82" w:rsidRDefault="004322C4" w:rsidP="009D5B12">
            <w:pPr>
              <w:rPr>
                <w:color w:val="000000"/>
              </w:rPr>
            </w:pPr>
            <w:r w:rsidRPr="00B43F82">
              <w:rPr>
                <w:color w:val="000000"/>
              </w:rPr>
              <w:t>4 958</w:t>
            </w:r>
          </w:p>
        </w:tc>
      </w:tr>
    </w:tbl>
    <w:p w:rsidR="004322C4" w:rsidRPr="00B43F82" w:rsidRDefault="004322C4" w:rsidP="004322C4">
      <w:pPr>
        <w:pStyle w:val="tkTekst"/>
        <w:spacing w:before="240"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3F82">
        <w:rPr>
          <w:rFonts w:ascii="Times New Roman" w:hAnsi="Times New Roman" w:cs="Times New Roman"/>
          <w:b/>
          <w:sz w:val="24"/>
          <w:szCs w:val="24"/>
        </w:rPr>
        <w:t>3) Сведения, включаемые в отчет об изменениях в капитале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6"/>
        <w:gridCol w:w="4783"/>
        <w:gridCol w:w="2067"/>
        <w:gridCol w:w="1985"/>
      </w:tblGrid>
      <w:tr w:rsidR="004322C4" w:rsidRPr="00B43F82" w:rsidTr="009D5B1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отчетного периода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(010)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Сальдо на"01"  января  201</w:t>
            </w: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1 182 822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1 168 47</w:t>
            </w: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(030)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Пересчитанное сальдо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(040)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Чистая прибыль или уб</w:t>
            </w:r>
            <w:bookmarkStart w:id="0" w:name="_GoBack"/>
            <w:bookmarkEnd w:id="0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ытки, не признанные в отчете о прибылях и убытках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(050)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(убытки) за отчетный период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14 913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4 958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(060)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-29 264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-3 728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(070)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Выкупленныесобственные</w:t>
            </w:r>
            <w:proofErr w:type="spellEnd"/>
            <w:r w:rsidRPr="00B43F82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-1 701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(080)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Ограничение прибыли к распределению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(090)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2C4" w:rsidRPr="00B43F82" w:rsidTr="009D5B12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Сальдо на"31" декабря  201</w:t>
            </w: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1 168 47</w:t>
            </w: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C4" w:rsidRPr="00B43F82" w:rsidRDefault="004322C4" w:rsidP="009D5B1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2">
              <w:rPr>
                <w:rFonts w:ascii="Times New Roman" w:hAnsi="Times New Roman" w:cs="Times New Roman"/>
                <w:sz w:val="24"/>
                <w:szCs w:val="24"/>
              </w:rPr>
              <w:t>1 168 000</w:t>
            </w:r>
          </w:p>
        </w:tc>
      </w:tr>
    </w:tbl>
    <w:p w:rsidR="004322C4" w:rsidRPr="00B43F82" w:rsidRDefault="004322C4" w:rsidP="004322C4">
      <w:pPr>
        <w:pStyle w:val="tkTekst"/>
        <w:spacing w:before="60"/>
        <w:rPr>
          <w:rFonts w:ascii="Times New Roman" w:hAnsi="Times New Roman" w:cs="Times New Roman"/>
          <w:sz w:val="24"/>
          <w:szCs w:val="24"/>
        </w:rPr>
      </w:pPr>
    </w:p>
    <w:p w:rsidR="004322C4" w:rsidRPr="00B43F82" w:rsidRDefault="004322C4" w:rsidP="004322C4">
      <w:pPr>
        <w:pStyle w:val="tkTekst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F82">
        <w:rPr>
          <w:rFonts w:ascii="Times New Roman" w:hAnsi="Times New Roman" w:cs="Times New Roman"/>
          <w:sz w:val="24"/>
          <w:szCs w:val="24"/>
        </w:rPr>
        <w:t xml:space="preserve">6. Сведения о направлении средств, привлеченных эмитентом в результате размещения эмиссионных ценных бумаг и ипотечных ценных бумаг: 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средств не производилось.</w:t>
      </w:r>
    </w:p>
    <w:p w:rsidR="004322C4" w:rsidRPr="00B43F82" w:rsidRDefault="004322C4" w:rsidP="004322C4">
      <w:pPr>
        <w:pStyle w:val="tkTek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F82">
        <w:rPr>
          <w:rFonts w:ascii="Times New Roman" w:hAnsi="Times New Roman" w:cs="Times New Roman"/>
          <w:sz w:val="24"/>
          <w:szCs w:val="24"/>
        </w:rPr>
        <w:t xml:space="preserve">7. Заемные средства, полученные эмитентом и его дочерними обществами в отчетном периоде: </w:t>
      </w:r>
      <w:proofErr w:type="gramStart"/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отчетном периоде компанией были привлечены заемные средства в размере 5,6 млн. долларов США от </w:t>
      </w:r>
      <w:proofErr w:type="spellStart"/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Российско-Кыргызского</w:t>
      </w:r>
      <w:proofErr w:type="spellEnd"/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 Развития на реконструкцию тепловой сети «Восток» на участке СК-В-3а до НС №4 (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пусковой комплекс от СК-В-4 до новой ТК на тепловой сети «Перемычка радиозавод».</w:t>
      </w:r>
      <w:proofErr w:type="gramEnd"/>
    </w:p>
    <w:p w:rsidR="004322C4" w:rsidRPr="00B43F82" w:rsidRDefault="004322C4" w:rsidP="004322C4">
      <w:pPr>
        <w:pStyle w:val="tkTekst"/>
        <w:rPr>
          <w:rFonts w:ascii="Times New Roman" w:hAnsi="Times New Roman" w:cs="Times New Roman"/>
          <w:color w:val="FF0000"/>
          <w:sz w:val="24"/>
          <w:szCs w:val="24"/>
        </w:rPr>
      </w:pPr>
      <w:r w:rsidRPr="00B43F82">
        <w:rPr>
          <w:rFonts w:ascii="Times New Roman" w:hAnsi="Times New Roman" w:cs="Times New Roman"/>
          <w:sz w:val="24"/>
          <w:szCs w:val="24"/>
        </w:rPr>
        <w:t xml:space="preserve">8. Сведения о долгосрочных и краткосрочных финансовых вложениях эмитента за отчетный период: 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Финансовых вложений в отчетном периоде не было.</w:t>
      </w:r>
    </w:p>
    <w:p w:rsidR="004322C4" w:rsidRPr="00B43F82" w:rsidRDefault="004322C4" w:rsidP="004322C4">
      <w:pPr>
        <w:pStyle w:val="tkTekst"/>
        <w:rPr>
          <w:rFonts w:ascii="Times New Roman" w:hAnsi="Times New Roman" w:cs="Times New Roman"/>
          <w:color w:val="FF0000"/>
          <w:sz w:val="24"/>
          <w:szCs w:val="24"/>
        </w:rPr>
      </w:pPr>
      <w:r w:rsidRPr="00B43F82">
        <w:rPr>
          <w:rFonts w:ascii="Times New Roman" w:hAnsi="Times New Roman" w:cs="Times New Roman"/>
          <w:sz w:val="24"/>
          <w:szCs w:val="24"/>
        </w:rPr>
        <w:t xml:space="preserve">9. Доходы по ценным бумагам эмитента: 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Доходов по ценным бумагам нет.</w:t>
      </w:r>
    </w:p>
    <w:p w:rsidR="004322C4" w:rsidRPr="00B43F82" w:rsidRDefault="004322C4" w:rsidP="004322C4">
      <w:pPr>
        <w:pStyle w:val="tkTekst"/>
        <w:rPr>
          <w:rFonts w:ascii="Times New Roman" w:hAnsi="Times New Roman" w:cs="Times New Roman"/>
          <w:color w:val="FF0000"/>
          <w:sz w:val="24"/>
          <w:szCs w:val="24"/>
        </w:rPr>
      </w:pPr>
      <w:r w:rsidRPr="00B43F82">
        <w:rPr>
          <w:rFonts w:ascii="Times New Roman" w:hAnsi="Times New Roman" w:cs="Times New Roman"/>
          <w:sz w:val="24"/>
          <w:szCs w:val="24"/>
        </w:rPr>
        <w:t xml:space="preserve">10. Информация об условиях и характере сделки, совершенной лицами, заинтересованными в совершении обществом сделки: </w:t>
      </w:r>
      <w:r w:rsidRPr="00B43F82">
        <w:rPr>
          <w:rFonts w:ascii="Times New Roman" w:hAnsi="Times New Roman" w:cs="Times New Roman"/>
          <w:color w:val="000000" w:themeColor="text1"/>
          <w:sz w:val="24"/>
          <w:szCs w:val="24"/>
        </w:rPr>
        <w:t>Сделки с заинтересованными лицами в 2019 году не заключались.</w:t>
      </w:r>
    </w:p>
    <w:p w:rsidR="004322C4" w:rsidRPr="00B43F82" w:rsidRDefault="004322C4" w:rsidP="004322C4">
      <w:pPr>
        <w:shd w:val="clear" w:color="auto" w:fill="FFFFFF"/>
        <w:spacing w:line="250" w:lineRule="exact"/>
        <w:jc w:val="both"/>
        <w:outlineLvl w:val="0"/>
        <w:rPr>
          <w:b/>
        </w:rPr>
      </w:pPr>
    </w:p>
    <w:p w:rsidR="000E09F3" w:rsidRDefault="000E09F3"/>
    <w:sectPr w:rsidR="000E09F3" w:rsidSect="000E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22C4"/>
    <w:rsid w:val="000800F1"/>
    <w:rsid w:val="000855E8"/>
    <w:rsid w:val="00091239"/>
    <w:rsid w:val="000A4B0E"/>
    <w:rsid w:val="000B4E47"/>
    <w:rsid w:val="000D2C0F"/>
    <w:rsid w:val="000D3347"/>
    <w:rsid w:val="000E09F3"/>
    <w:rsid w:val="000E77EB"/>
    <w:rsid w:val="00116574"/>
    <w:rsid w:val="001433D2"/>
    <w:rsid w:val="001657FD"/>
    <w:rsid w:val="001775FC"/>
    <w:rsid w:val="001A0D28"/>
    <w:rsid w:val="00234575"/>
    <w:rsid w:val="00280748"/>
    <w:rsid w:val="002B6640"/>
    <w:rsid w:val="002C582A"/>
    <w:rsid w:val="00306391"/>
    <w:rsid w:val="00340C1A"/>
    <w:rsid w:val="00360B75"/>
    <w:rsid w:val="003702AC"/>
    <w:rsid w:val="003875DD"/>
    <w:rsid w:val="00387A51"/>
    <w:rsid w:val="0042040F"/>
    <w:rsid w:val="0043184E"/>
    <w:rsid w:val="004322C4"/>
    <w:rsid w:val="004435DD"/>
    <w:rsid w:val="00451473"/>
    <w:rsid w:val="004A0EA9"/>
    <w:rsid w:val="00514555"/>
    <w:rsid w:val="005251FE"/>
    <w:rsid w:val="00550B84"/>
    <w:rsid w:val="005524F7"/>
    <w:rsid w:val="00565D5D"/>
    <w:rsid w:val="006559A7"/>
    <w:rsid w:val="00672C1C"/>
    <w:rsid w:val="0068493C"/>
    <w:rsid w:val="006A4051"/>
    <w:rsid w:val="006B3593"/>
    <w:rsid w:val="00720411"/>
    <w:rsid w:val="00781C2D"/>
    <w:rsid w:val="007C05A2"/>
    <w:rsid w:val="007F1EDD"/>
    <w:rsid w:val="00846939"/>
    <w:rsid w:val="00852A99"/>
    <w:rsid w:val="00866615"/>
    <w:rsid w:val="00883700"/>
    <w:rsid w:val="008E6BFD"/>
    <w:rsid w:val="00916F55"/>
    <w:rsid w:val="009360E4"/>
    <w:rsid w:val="009A4BE3"/>
    <w:rsid w:val="00A62C00"/>
    <w:rsid w:val="00A70F36"/>
    <w:rsid w:val="00AF59EE"/>
    <w:rsid w:val="00B0088B"/>
    <w:rsid w:val="00B64CA4"/>
    <w:rsid w:val="00B82C2B"/>
    <w:rsid w:val="00B84309"/>
    <w:rsid w:val="00B873F1"/>
    <w:rsid w:val="00BC3AC1"/>
    <w:rsid w:val="00BD1B41"/>
    <w:rsid w:val="00BD4479"/>
    <w:rsid w:val="00C04A0E"/>
    <w:rsid w:val="00C2606E"/>
    <w:rsid w:val="00C77CEB"/>
    <w:rsid w:val="00CB525E"/>
    <w:rsid w:val="00CC6AAF"/>
    <w:rsid w:val="00CE7C7A"/>
    <w:rsid w:val="00CF6D21"/>
    <w:rsid w:val="00D15B20"/>
    <w:rsid w:val="00D2692A"/>
    <w:rsid w:val="00DD3EFE"/>
    <w:rsid w:val="00DE0F58"/>
    <w:rsid w:val="00E31D1F"/>
    <w:rsid w:val="00E43041"/>
    <w:rsid w:val="00E65E31"/>
    <w:rsid w:val="00EF59E6"/>
    <w:rsid w:val="00F22A70"/>
    <w:rsid w:val="00F43509"/>
    <w:rsid w:val="00F71D1B"/>
    <w:rsid w:val="00F81146"/>
    <w:rsid w:val="00FB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2C4"/>
    <w:pPr>
      <w:keepNext/>
      <w:ind w:firstLine="567"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4322C4"/>
    <w:pPr>
      <w:keepNext/>
      <w:ind w:firstLine="567"/>
      <w:outlineLvl w:val="1"/>
    </w:pPr>
    <w:rPr>
      <w:u w:val="single"/>
    </w:rPr>
  </w:style>
  <w:style w:type="paragraph" w:styleId="5">
    <w:name w:val="heading 5"/>
    <w:basedOn w:val="a"/>
    <w:next w:val="a"/>
    <w:link w:val="50"/>
    <w:qFormat/>
    <w:rsid w:val="004322C4"/>
    <w:pPr>
      <w:keepNext/>
      <w:jc w:val="both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C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322C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322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322C4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4322C4"/>
    <w:pPr>
      <w:spacing w:after="60" w:line="276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"/>
    <w:basedOn w:val="a"/>
    <w:link w:val="a4"/>
    <w:uiPriority w:val="34"/>
    <w:qFormat/>
    <w:rsid w:val="00432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locked/>
    <w:rsid w:val="004322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2020-08-21T08:22:00Z</dcterms:created>
  <dcterms:modified xsi:type="dcterms:W3CDTF">2020-08-21T08:22:00Z</dcterms:modified>
</cp:coreProperties>
</file>