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A7CB" w14:textId="3CFF8F50" w:rsidR="00BC4D70" w:rsidRPr="00342ADA" w:rsidRDefault="00BC4D70" w:rsidP="00BC4D70">
      <w:pPr>
        <w:jc w:val="center"/>
        <w:rPr>
          <w:b/>
        </w:rPr>
      </w:pPr>
      <w:r w:rsidRPr="00342ADA">
        <w:rPr>
          <w:b/>
        </w:rPr>
        <w:t>КЫРГЫЗСКАЯ РЕСПУБЛИКА</w:t>
      </w:r>
    </w:p>
    <w:p w14:paraId="48920890" w14:textId="77777777" w:rsidR="00BC4D70" w:rsidRPr="00342ADA" w:rsidRDefault="00BC4D70" w:rsidP="00BC4D70">
      <w:pPr>
        <w:jc w:val="center"/>
        <w:rPr>
          <w:b/>
        </w:rPr>
      </w:pPr>
    </w:p>
    <w:p w14:paraId="255F52C8" w14:textId="1C453614" w:rsidR="00BC4D70" w:rsidRPr="00342ADA" w:rsidRDefault="00BC4D70" w:rsidP="00BC4D70">
      <w:pPr>
        <w:jc w:val="center"/>
        <w:rPr>
          <w:b/>
          <w:lang w:eastAsia="ja-JP"/>
        </w:rPr>
      </w:pPr>
      <w:r w:rsidRPr="00342ADA">
        <w:rPr>
          <w:b/>
          <w:lang w:eastAsia="ja-JP"/>
        </w:rPr>
        <w:t>Проект улучшени</w:t>
      </w:r>
      <w:r w:rsidR="004D54E7">
        <w:rPr>
          <w:b/>
          <w:lang w:eastAsia="ja-JP"/>
        </w:rPr>
        <w:t>я</w:t>
      </w:r>
      <w:r w:rsidRPr="00342ADA">
        <w:rPr>
          <w:b/>
          <w:lang w:eastAsia="ja-JP"/>
        </w:rPr>
        <w:t xml:space="preserve"> теплоснабжения</w:t>
      </w:r>
      <w:r w:rsidRPr="00342ADA">
        <w:t xml:space="preserve"> </w:t>
      </w:r>
      <w:r w:rsidRPr="00342ADA">
        <w:rPr>
          <w:b/>
          <w:lang w:eastAsia="ja-JP"/>
        </w:rPr>
        <w:t>(ПУТС)</w:t>
      </w:r>
    </w:p>
    <w:p w14:paraId="54F78DA9" w14:textId="427F5D24" w:rsidR="00BC4D70" w:rsidRDefault="00BC4D70" w:rsidP="00BC4D70">
      <w:pPr>
        <w:jc w:val="center"/>
        <w:rPr>
          <w:b/>
          <w:lang w:eastAsia="ja-JP"/>
        </w:rPr>
      </w:pPr>
      <w:r w:rsidRPr="00342ADA">
        <w:rPr>
          <w:b/>
          <w:lang w:eastAsia="ja-JP"/>
        </w:rPr>
        <w:t>(Р157079)</w:t>
      </w:r>
    </w:p>
    <w:p w14:paraId="2B24F63C" w14:textId="1AB7D6B5" w:rsidR="00BB6F09" w:rsidRDefault="00BB6F09" w:rsidP="00BC4D70">
      <w:pPr>
        <w:jc w:val="center"/>
        <w:rPr>
          <w:b/>
        </w:rPr>
      </w:pPr>
    </w:p>
    <w:p w14:paraId="19B4AD2E" w14:textId="1C33E18C" w:rsidR="00BB6F09" w:rsidRPr="00342ADA" w:rsidRDefault="00BB6F09" w:rsidP="00BB6F09">
      <w:pPr>
        <w:jc w:val="center"/>
        <w:rPr>
          <w:b/>
        </w:rPr>
      </w:pPr>
      <w:r>
        <w:rPr>
          <w:b/>
        </w:rPr>
        <w:t>Т</w:t>
      </w:r>
      <w:r w:rsidRPr="00342ADA">
        <w:rPr>
          <w:b/>
        </w:rPr>
        <w:t>ЕХНИЧЕСКО</w:t>
      </w:r>
      <w:r>
        <w:rPr>
          <w:b/>
        </w:rPr>
        <w:t>Е</w:t>
      </w:r>
      <w:r w:rsidRPr="00342ADA">
        <w:rPr>
          <w:b/>
        </w:rPr>
        <w:t xml:space="preserve"> ЗАДАНИ</w:t>
      </w:r>
      <w:r>
        <w:rPr>
          <w:b/>
        </w:rPr>
        <w:t>Е</w:t>
      </w:r>
    </w:p>
    <w:p w14:paraId="488C4DF1" w14:textId="48FAB2F2" w:rsidR="00164809" w:rsidRPr="00342ADA" w:rsidRDefault="008B1D27" w:rsidP="00B8748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Старш</w:t>
      </w:r>
      <w:r w:rsidR="00BB6F09">
        <w:rPr>
          <w:b/>
        </w:rPr>
        <w:t>ий</w:t>
      </w:r>
      <w:r>
        <w:rPr>
          <w:b/>
        </w:rPr>
        <w:t xml:space="preserve"> </w:t>
      </w:r>
      <w:r w:rsidR="00B87487" w:rsidRPr="00342ADA">
        <w:rPr>
          <w:b/>
          <w:bCs/>
        </w:rPr>
        <w:t>специалист по закупкам</w:t>
      </w:r>
    </w:p>
    <w:p w14:paraId="4996FEDA" w14:textId="77777777" w:rsidR="00476722" w:rsidRPr="00342ADA" w:rsidRDefault="00476722" w:rsidP="003A233F">
      <w:pPr>
        <w:autoSpaceDE w:val="0"/>
        <w:autoSpaceDN w:val="0"/>
        <w:adjustRightInd w:val="0"/>
        <w:jc w:val="center"/>
        <w:rPr>
          <w:b/>
          <w:bCs/>
        </w:rPr>
      </w:pPr>
    </w:p>
    <w:p w14:paraId="6A1F2E61" w14:textId="74941C2B" w:rsidR="004325E8" w:rsidRPr="00342ADA" w:rsidRDefault="00B87487" w:rsidP="004D54E7">
      <w:pPr>
        <w:spacing w:before="100" w:beforeAutospacing="1" w:after="100" w:afterAutospacing="1"/>
        <w:jc w:val="both"/>
      </w:pPr>
      <w:r w:rsidRPr="00342ADA">
        <w:rPr>
          <w:b/>
        </w:rPr>
        <w:t>1.</w:t>
      </w:r>
      <w:r w:rsidR="004325E8" w:rsidRPr="00342ADA">
        <w:rPr>
          <w:b/>
        </w:rPr>
        <w:t xml:space="preserve"> Цель проекта и мероприятия </w:t>
      </w:r>
    </w:p>
    <w:p w14:paraId="3938DE90" w14:textId="109B5792" w:rsidR="004325E8" w:rsidRPr="00342ADA" w:rsidRDefault="004325E8" w:rsidP="004D54E7">
      <w:pPr>
        <w:spacing w:after="120"/>
        <w:jc w:val="both"/>
        <w:rPr>
          <w:bCs/>
          <w:kern w:val="24"/>
        </w:rPr>
      </w:pPr>
      <w:r w:rsidRPr="00342ADA">
        <w:rPr>
          <w:bCs/>
          <w:kern w:val="24"/>
        </w:rPr>
        <w:t xml:space="preserve">Целью проекта является улучшение качества услуг и эффективности теплоснабжения в зоне реализации проекта. </w:t>
      </w:r>
      <w:r w:rsidR="008B1D27">
        <w:rPr>
          <w:bCs/>
          <w:kern w:val="24"/>
        </w:rPr>
        <w:t xml:space="preserve">Одним из компонентов проекта является </w:t>
      </w:r>
      <w:r w:rsidRPr="004D54E7">
        <w:rPr>
          <w:rFonts w:eastAsia="Calibri"/>
          <w:kern w:val="24"/>
        </w:rPr>
        <w:t>повышение надежности и эффективности централизованного теплоснабжения (ЦТС).</w:t>
      </w:r>
      <w:r w:rsidRPr="00342ADA">
        <w:rPr>
          <w:rFonts w:eastAsia="Calibri"/>
          <w:b/>
          <w:i/>
          <w:kern w:val="24"/>
        </w:rPr>
        <w:t xml:space="preserve"> </w:t>
      </w:r>
      <w:r w:rsidRPr="00342ADA">
        <w:rPr>
          <w:bCs/>
          <w:kern w:val="24"/>
        </w:rPr>
        <w:t xml:space="preserve">Этот компонент будет рассчитан на капиталовложение и техническую помощь для повышения надежности и эффективности системы теплоснабжения предоставляемой ОАО «Бишкектеплосеть» (БТС) и включает в себя два (2) </w:t>
      </w:r>
      <w:r w:rsidR="00BB6F09" w:rsidRPr="00342ADA">
        <w:rPr>
          <w:bCs/>
          <w:kern w:val="24"/>
        </w:rPr>
        <w:t>подкомпонент</w:t>
      </w:r>
      <w:r w:rsidR="00BB6F09">
        <w:rPr>
          <w:bCs/>
          <w:kern w:val="24"/>
        </w:rPr>
        <w:t>а</w:t>
      </w:r>
      <w:r w:rsidRPr="00342ADA">
        <w:rPr>
          <w:bCs/>
          <w:kern w:val="24"/>
        </w:rPr>
        <w:t>:</w:t>
      </w:r>
    </w:p>
    <w:p w14:paraId="55BF102E" w14:textId="77777777" w:rsidR="004325E8" w:rsidRPr="00342ADA" w:rsidRDefault="004325E8" w:rsidP="004325E8">
      <w:pPr>
        <w:spacing w:after="120"/>
        <w:jc w:val="both"/>
        <w:rPr>
          <w:rFonts w:eastAsia="Calibri"/>
          <w:bCs/>
          <w:kern w:val="24"/>
        </w:rPr>
      </w:pPr>
      <w:r w:rsidRPr="00342ADA">
        <w:rPr>
          <w:rFonts w:eastAsia="Calibri"/>
          <w:i/>
          <w:kern w:val="24"/>
        </w:rPr>
        <w:t>Подкомпонент 1.1: Инвестиционная программа по реконструкции ЦТС. Данный подкомпонент будет направлен на выполнение первоочередных мер на реконструкцию теплосетей, эксплуатируемых БТС. В основные моменты по подкомпоненту 1.1 предлагается включить следующее:</w:t>
      </w:r>
    </w:p>
    <w:p w14:paraId="1DDC94B2" w14:textId="2ADBB3D7" w:rsidR="004325E8" w:rsidRPr="00342ADA" w:rsidRDefault="004325E8" w:rsidP="004325E8">
      <w:pPr>
        <w:numPr>
          <w:ilvl w:val="0"/>
          <w:numId w:val="22"/>
        </w:numPr>
        <w:spacing w:after="120"/>
        <w:jc w:val="both"/>
        <w:rPr>
          <w:rFonts w:eastAsia="Calibri"/>
          <w:bCs/>
          <w:kern w:val="24"/>
        </w:rPr>
      </w:pPr>
      <w:r w:rsidRPr="004D54E7">
        <w:rPr>
          <w:rFonts w:eastAsia="Calibri"/>
          <w:bCs/>
          <w:i/>
          <w:kern w:val="24"/>
        </w:rPr>
        <w:t>Модернизация ИТП (предварительный бюджет-15.7 млн. долларов США)</w:t>
      </w:r>
      <w:r w:rsidRPr="00342ADA">
        <w:rPr>
          <w:rFonts w:eastAsia="Calibri"/>
          <w:bCs/>
          <w:kern w:val="24"/>
        </w:rPr>
        <w:t xml:space="preserve">, включая: (i) обновление </w:t>
      </w:r>
      <w:r w:rsidR="008B1D27">
        <w:rPr>
          <w:rFonts w:eastAsia="Calibri"/>
          <w:bCs/>
          <w:kern w:val="24"/>
        </w:rPr>
        <w:t>1 825</w:t>
      </w:r>
      <w:r w:rsidR="008B1D27" w:rsidRPr="00342ADA">
        <w:rPr>
          <w:rFonts w:eastAsia="Calibri"/>
          <w:bCs/>
          <w:kern w:val="24"/>
        </w:rPr>
        <w:t xml:space="preserve"> </w:t>
      </w:r>
      <w:r w:rsidRPr="00342ADA">
        <w:rPr>
          <w:rFonts w:eastAsia="Calibri"/>
          <w:bCs/>
          <w:kern w:val="24"/>
        </w:rPr>
        <w:t>существующих общедомовых  ИТП (замена необходимых запасных частей), в том числе установка приборов  учета тепловой энергии и водомеров горячей воды с функциями дистанционного снятия показаний («умные счетчики»);</w:t>
      </w:r>
      <w:r w:rsidRPr="00342ADA">
        <w:t xml:space="preserve"> </w:t>
      </w:r>
      <w:r w:rsidRPr="00342ADA">
        <w:rPr>
          <w:rFonts w:eastAsia="Calibri"/>
          <w:bCs/>
          <w:kern w:val="24"/>
        </w:rPr>
        <w:t xml:space="preserve">(ii) замена </w:t>
      </w:r>
      <w:r w:rsidR="008B1D27">
        <w:rPr>
          <w:rFonts w:eastAsia="Calibri"/>
          <w:bCs/>
          <w:kern w:val="24"/>
        </w:rPr>
        <w:t xml:space="preserve">222 </w:t>
      </w:r>
      <w:r w:rsidRPr="00342ADA">
        <w:rPr>
          <w:rFonts w:eastAsia="Calibri"/>
          <w:bCs/>
          <w:kern w:val="24"/>
        </w:rPr>
        <w:t>гидроэлеватора на новые общедомовые ИТП, включая установку приборов учета тепловой энергии и водомеров горячей воды; (iii) внедрение системы профилактического обслуживания ИТП (которая может быть постепенно расширена, чтобы охватить все объект</w:t>
      </w:r>
      <w:r w:rsidR="00925DF5">
        <w:rPr>
          <w:rFonts w:eastAsia="Calibri"/>
          <w:bCs/>
          <w:kern w:val="24"/>
        </w:rPr>
        <w:t>о</w:t>
      </w:r>
      <w:r w:rsidRPr="00342ADA">
        <w:rPr>
          <w:rFonts w:eastAsia="Calibri"/>
          <w:bCs/>
          <w:kern w:val="24"/>
        </w:rPr>
        <w:t>в БТС).</w:t>
      </w:r>
    </w:p>
    <w:p w14:paraId="32413E4A" w14:textId="1B71F993" w:rsidR="004325E8" w:rsidRPr="00342ADA" w:rsidRDefault="004325E8" w:rsidP="004325E8">
      <w:pPr>
        <w:numPr>
          <w:ilvl w:val="0"/>
          <w:numId w:val="22"/>
        </w:numPr>
        <w:spacing w:after="120"/>
        <w:jc w:val="both"/>
        <w:rPr>
          <w:rFonts w:eastAsia="Calibri"/>
          <w:bCs/>
          <w:kern w:val="24"/>
        </w:rPr>
      </w:pPr>
      <w:r w:rsidRPr="00342ADA">
        <w:rPr>
          <w:rFonts w:eastAsia="Calibri"/>
          <w:bCs/>
          <w:i/>
          <w:kern w:val="24"/>
        </w:rPr>
        <w:t>Реконструкция и замена магистральной тепловой сети «Восток» (предварительный бюджет 13,2 млн. долл. США)</w:t>
      </w:r>
      <w:r w:rsidRPr="00342ADA">
        <w:rPr>
          <w:rFonts w:eastAsia="Calibri"/>
          <w:bCs/>
          <w:kern w:val="24"/>
        </w:rPr>
        <w:t>, включая реконструкцию и изменение тепловой сети основного участка магистральной сети «Восток» от ТЭЦ до насосной станции № 4 с заменой на новые пред</w:t>
      </w:r>
      <w:r w:rsidR="00925DF5">
        <w:rPr>
          <w:rFonts w:eastAsia="Calibri"/>
          <w:bCs/>
          <w:kern w:val="24"/>
        </w:rPr>
        <w:t>-</w:t>
      </w:r>
      <w:r w:rsidRPr="00342ADA">
        <w:rPr>
          <w:rFonts w:eastAsia="Calibri"/>
          <w:bCs/>
          <w:kern w:val="24"/>
        </w:rPr>
        <w:t>изолированные трубопроводы подземной прокладки.</w:t>
      </w:r>
    </w:p>
    <w:p w14:paraId="0BFF7D9E" w14:textId="5D07F266" w:rsidR="004325E8" w:rsidRPr="00342ADA" w:rsidRDefault="004325E8" w:rsidP="004325E8">
      <w:pPr>
        <w:jc w:val="both"/>
        <w:rPr>
          <w:bCs/>
          <w:kern w:val="24"/>
        </w:rPr>
      </w:pPr>
      <w:r w:rsidRPr="00342ADA">
        <w:rPr>
          <w:bCs/>
          <w:i/>
          <w:kern w:val="24"/>
        </w:rPr>
        <w:t xml:space="preserve">Подкомпонент 1.2. Техническая помощь и поддержка в реализации (предварительный бюджет -1,3 млн. долл. США. </w:t>
      </w:r>
      <w:r w:rsidRPr="00342ADA">
        <w:rPr>
          <w:bCs/>
          <w:kern w:val="24"/>
        </w:rPr>
        <w:t>Данный подкомпонент направлен на оказание технической помощи в целях укрепления опыта эксплуатации и технических навыков сотрудников БТС, и необходимая поддержка по управлению и реализации проектов.</w:t>
      </w:r>
    </w:p>
    <w:p w14:paraId="574755EF" w14:textId="19734831" w:rsidR="006375E8" w:rsidRPr="00342ADA" w:rsidRDefault="00BB6F09" w:rsidP="00B32759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2</w:t>
      </w:r>
      <w:r w:rsidR="006375E8" w:rsidRPr="00342ADA">
        <w:rPr>
          <w:b/>
        </w:rPr>
        <w:t xml:space="preserve">. </w:t>
      </w:r>
      <w:r w:rsidR="007052FC" w:rsidRPr="00342ADA">
        <w:rPr>
          <w:b/>
        </w:rPr>
        <w:t xml:space="preserve">Задачи </w:t>
      </w:r>
      <w:r>
        <w:rPr>
          <w:b/>
        </w:rPr>
        <w:t xml:space="preserve">Старшего </w:t>
      </w:r>
      <w:r w:rsidR="00B87487" w:rsidRPr="00342ADA">
        <w:rPr>
          <w:b/>
        </w:rPr>
        <w:t>специалиста по закупкам:</w:t>
      </w:r>
    </w:p>
    <w:p w14:paraId="34EFABF3" w14:textId="76A53C31" w:rsidR="00474A57" w:rsidRPr="00342ADA" w:rsidRDefault="00474A57" w:rsidP="003A233F">
      <w:pPr>
        <w:spacing w:after="120"/>
        <w:jc w:val="both"/>
      </w:pPr>
      <w:r w:rsidRPr="00342ADA">
        <w:t xml:space="preserve">Консультант должен быть физическим лицом, который будет осуществлять закупки для </w:t>
      </w:r>
      <w:r w:rsidR="00BB6F09">
        <w:t>Компонента 1, реализуемого ОАО «Бишкектеплосеть»</w:t>
      </w:r>
      <w:r w:rsidRPr="00342ADA">
        <w:t>.</w:t>
      </w:r>
    </w:p>
    <w:p w14:paraId="66B89CD2" w14:textId="431D753D" w:rsidR="00476722" w:rsidRPr="00342ADA" w:rsidRDefault="00CD2FE0" w:rsidP="003A233F">
      <w:pPr>
        <w:spacing w:after="120"/>
        <w:jc w:val="both"/>
        <w:rPr>
          <w:color w:val="000000"/>
        </w:rPr>
      </w:pPr>
      <w:r w:rsidRPr="00342ADA">
        <w:rPr>
          <w:color w:val="000000"/>
        </w:rPr>
        <w:t>Согласно требованиям</w:t>
      </w:r>
      <w:r w:rsidR="003512EF" w:rsidRPr="003512EF">
        <w:rPr>
          <w:color w:val="000000"/>
        </w:rPr>
        <w:t xml:space="preserve"> </w:t>
      </w:r>
      <w:r w:rsidR="003512EF">
        <w:rPr>
          <w:color w:val="000000"/>
        </w:rPr>
        <w:t>Соглашения о финан</w:t>
      </w:r>
      <w:r w:rsidR="003512EF" w:rsidRPr="003512EF">
        <w:rPr>
          <w:color w:val="000000"/>
        </w:rPr>
        <w:t>сировании</w:t>
      </w:r>
      <w:r w:rsidRPr="00342ADA">
        <w:rPr>
          <w:color w:val="000000"/>
        </w:rPr>
        <w:t>, все процедуры закупок, проводимых в рамках Проекта, должны соответствовать требованиям Международного банка реконструкции и развития (далее – Всемирный банк</w:t>
      </w:r>
      <w:r w:rsidR="00833758" w:rsidRPr="00342ADA">
        <w:rPr>
          <w:color w:val="000000"/>
        </w:rPr>
        <w:t>)</w:t>
      </w:r>
      <w:r w:rsidR="00476722" w:rsidRPr="00342ADA">
        <w:rPr>
          <w:color w:val="000000"/>
        </w:rPr>
        <w:t xml:space="preserve">. </w:t>
      </w:r>
    </w:p>
    <w:p w14:paraId="53650CD0" w14:textId="3C030D13" w:rsidR="00303125" w:rsidRPr="00342ADA" w:rsidRDefault="00CD2FE0" w:rsidP="003A233F">
      <w:pPr>
        <w:jc w:val="both"/>
        <w:rPr>
          <w:b/>
          <w:bCs/>
        </w:rPr>
      </w:pPr>
      <w:r w:rsidRPr="00342ADA">
        <w:rPr>
          <w:color w:val="000000"/>
        </w:rPr>
        <w:t xml:space="preserve">Основная задача </w:t>
      </w:r>
      <w:r w:rsidR="00BB6F09">
        <w:rPr>
          <w:color w:val="000000"/>
        </w:rPr>
        <w:t xml:space="preserve">Старшего </w:t>
      </w:r>
      <w:r w:rsidRPr="00342ADA">
        <w:rPr>
          <w:color w:val="000000"/>
        </w:rPr>
        <w:t xml:space="preserve">специалиста по закупкам </w:t>
      </w:r>
      <w:r w:rsidR="00474A57" w:rsidRPr="00342ADA">
        <w:rPr>
          <w:color w:val="000000"/>
        </w:rPr>
        <w:t>является</w:t>
      </w:r>
      <w:r w:rsidRPr="00342ADA">
        <w:rPr>
          <w:color w:val="000000"/>
        </w:rPr>
        <w:t xml:space="preserve"> </w:t>
      </w:r>
      <w:r w:rsidR="00474A57" w:rsidRPr="00342ADA">
        <w:rPr>
          <w:color w:val="000000"/>
        </w:rPr>
        <w:t xml:space="preserve">осуществлении закупок при реализации Проекта </w:t>
      </w:r>
      <w:r w:rsidR="0096339C" w:rsidRPr="00342ADA">
        <w:rPr>
          <w:color w:val="000000"/>
        </w:rPr>
        <w:t>согласно</w:t>
      </w:r>
      <w:r w:rsidRPr="00342ADA">
        <w:rPr>
          <w:color w:val="000000"/>
        </w:rPr>
        <w:t xml:space="preserve"> процедурам и правилам закупок Всемирного банка, а также</w:t>
      </w:r>
      <w:r w:rsidR="00BB6F09">
        <w:rPr>
          <w:color w:val="000000"/>
        </w:rPr>
        <w:t>, по мере применимости,</w:t>
      </w:r>
      <w:r w:rsidRPr="00342ADA">
        <w:rPr>
          <w:color w:val="000000"/>
        </w:rPr>
        <w:t xml:space="preserve"> законодательству Кыргызской Республики. </w:t>
      </w:r>
      <w:r w:rsidR="00BB6F09">
        <w:rPr>
          <w:color w:val="000000"/>
        </w:rPr>
        <w:t>Старший с</w:t>
      </w:r>
      <w:r w:rsidRPr="00342ADA">
        <w:rPr>
          <w:color w:val="000000"/>
        </w:rPr>
        <w:t xml:space="preserve">пециалист </w:t>
      </w:r>
      <w:r w:rsidRPr="00342ADA">
        <w:rPr>
          <w:color w:val="000000"/>
        </w:rPr>
        <w:lastRenderedPageBreak/>
        <w:t xml:space="preserve">по закупкам </w:t>
      </w:r>
      <w:r w:rsidR="00395792" w:rsidRPr="00342ADA">
        <w:rPr>
          <w:color w:val="000000"/>
        </w:rPr>
        <w:t>обязан</w:t>
      </w:r>
      <w:r w:rsidRPr="00342ADA">
        <w:rPr>
          <w:color w:val="000000"/>
        </w:rPr>
        <w:t xml:space="preserve"> обеспечить</w:t>
      </w:r>
      <w:r w:rsidR="00395792" w:rsidRPr="00342ADA">
        <w:rPr>
          <w:color w:val="000000"/>
        </w:rPr>
        <w:t xml:space="preserve"> прозрачность и эффективность процесса закупок с минимизацией затрат всех мероприятий в рамках всех компонентов Проекта.</w:t>
      </w:r>
    </w:p>
    <w:p w14:paraId="66A9704F" w14:textId="5C1973AF" w:rsidR="006375E8" w:rsidRPr="00342ADA" w:rsidRDefault="00BB6F09" w:rsidP="003A233F">
      <w:pPr>
        <w:pStyle w:val="a7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375E8" w:rsidRPr="00342ADA">
        <w:rPr>
          <w:rFonts w:ascii="Times New Roman" w:hAnsi="Times New Roman"/>
          <w:b/>
          <w:sz w:val="24"/>
          <w:szCs w:val="24"/>
        </w:rPr>
        <w:t xml:space="preserve">. </w:t>
      </w:r>
      <w:r w:rsidR="00395792" w:rsidRPr="00342ADA">
        <w:rPr>
          <w:rFonts w:ascii="Times New Roman" w:hAnsi="Times New Roman"/>
          <w:b/>
          <w:sz w:val="24"/>
          <w:szCs w:val="24"/>
        </w:rPr>
        <w:t>Обязанности и ответственность:</w:t>
      </w:r>
    </w:p>
    <w:p w14:paraId="0D46845B" w14:textId="5A967E76" w:rsidR="004803D5" w:rsidRPr="00342ADA" w:rsidRDefault="00395792" w:rsidP="004D54E7">
      <w:pPr>
        <w:spacing w:after="120"/>
        <w:jc w:val="both"/>
      </w:pPr>
      <w:r w:rsidRPr="00342ADA">
        <w:t>Обязанности специалиста по закупкам включают в числе прочего</w:t>
      </w:r>
      <w:r w:rsidR="004803D5" w:rsidRPr="00342ADA">
        <w:t>:</w:t>
      </w:r>
    </w:p>
    <w:p w14:paraId="655061FC" w14:textId="37B5EBC7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>роведение международных и национальных конкурсных торгов для закупки товаров</w:t>
      </w:r>
      <w:r w:rsidR="00CC4E10">
        <w:rPr>
          <w:rFonts w:ascii="Times New Roman" w:hAnsi="Times New Roman"/>
          <w:sz w:val="24"/>
          <w:szCs w:val="24"/>
        </w:rPr>
        <w:t xml:space="preserve"> и услуг</w:t>
      </w:r>
      <w:r w:rsidR="00395792" w:rsidRPr="00342ADA">
        <w:rPr>
          <w:rFonts w:ascii="Times New Roman" w:hAnsi="Times New Roman"/>
          <w:sz w:val="24"/>
          <w:szCs w:val="24"/>
        </w:rPr>
        <w:t xml:space="preserve"> согласно требованиям Всемирного банка по закупкам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57CBF2F6" w14:textId="4943C11B" w:rsidR="004803D5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395792" w:rsidRPr="00342ADA">
        <w:rPr>
          <w:rFonts w:ascii="Times New Roman" w:hAnsi="Times New Roman"/>
          <w:sz w:val="24"/>
          <w:szCs w:val="24"/>
        </w:rPr>
        <w:t>тбор консультативных услуг в соответствии с применимыми требованиями Всемирного банка относительно консультантов;</w:t>
      </w:r>
    </w:p>
    <w:p w14:paraId="47541634" w14:textId="0238995F" w:rsidR="003512EF" w:rsidRPr="00342ADA" w:rsidRDefault="003512EF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512EF">
        <w:rPr>
          <w:rFonts w:ascii="Times New Roman" w:hAnsi="Times New Roman"/>
          <w:sz w:val="24"/>
          <w:szCs w:val="24"/>
        </w:rPr>
        <w:t>одготов</w:t>
      </w:r>
      <w:r>
        <w:rPr>
          <w:rFonts w:ascii="Times New Roman" w:hAnsi="Times New Roman"/>
          <w:sz w:val="24"/>
          <w:szCs w:val="24"/>
        </w:rPr>
        <w:t>ка</w:t>
      </w:r>
      <w:r w:rsidRPr="003512EF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го</w:t>
      </w:r>
      <w:r w:rsidRPr="003512EF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я</w:t>
      </w:r>
      <w:r w:rsidRPr="003512EF">
        <w:rPr>
          <w:rFonts w:ascii="Times New Roman" w:hAnsi="Times New Roman"/>
          <w:sz w:val="24"/>
          <w:szCs w:val="24"/>
        </w:rPr>
        <w:t xml:space="preserve"> о закупках (GPN) и Специально</w:t>
      </w:r>
      <w:r>
        <w:rPr>
          <w:rFonts w:ascii="Times New Roman" w:hAnsi="Times New Roman"/>
          <w:sz w:val="24"/>
          <w:szCs w:val="24"/>
        </w:rPr>
        <w:t>го</w:t>
      </w:r>
      <w:r w:rsidRPr="003512EF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я</w:t>
      </w:r>
      <w:r w:rsidRPr="003512EF">
        <w:rPr>
          <w:rFonts w:ascii="Times New Roman" w:hAnsi="Times New Roman"/>
          <w:sz w:val="24"/>
          <w:szCs w:val="24"/>
        </w:rPr>
        <w:t xml:space="preserve"> о закупках (SPN), их публикаци</w:t>
      </w:r>
      <w:r>
        <w:rPr>
          <w:rFonts w:ascii="Times New Roman" w:hAnsi="Times New Roman"/>
          <w:sz w:val="24"/>
          <w:szCs w:val="24"/>
        </w:rPr>
        <w:t>я</w:t>
      </w:r>
      <w:r w:rsidRPr="003512EF">
        <w:rPr>
          <w:rFonts w:ascii="Times New Roman" w:hAnsi="Times New Roman"/>
          <w:sz w:val="24"/>
          <w:szCs w:val="24"/>
        </w:rPr>
        <w:t xml:space="preserve"> в «UN Development Business», в местных и международных газетах в соответствии с Руководством по закупкам Всемирного банка.</w:t>
      </w:r>
    </w:p>
    <w:p w14:paraId="6E32C7BD" w14:textId="108211DC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 xml:space="preserve">олучение документов с предложениями от </w:t>
      </w:r>
      <w:r w:rsidR="00342ADA" w:rsidRPr="00342ADA">
        <w:rPr>
          <w:rFonts w:ascii="Times New Roman" w:hAnsi="Times New Roman"/>
          <w:sz w:val="24"/>
          <w:szCs w:val="24"/>
        </w:rPr>
        <w:t>консалтинговых</w:t>
      </w:r>
      <w:r w:rsidR="00395792" w:rsidRPr="00342ADA">
        <w:rPr>
          <w:rFonts w:ascii="Times New Roman" w:hAnsi="Times New Roman"/>
          <w:sz w:val="24"/>
          <w:szCs w:val="24"/>
        </w:rPr>
        <w:t xml:space="preserve"> компаний и представление в адрес Техническ</w:t>
      </w:r>
      <w:r w:rsidRPr="00342ADA">
        <w:rPr>
          <w:rFonts w:ascii="Times New Roman" w:hAnsi="Times New Roman"/>
          <w:sz w:val="24"/>
          <w:szCs w:val="24"/>
        </w:rPr>
        <w:t xml:space="preserve">ой комиссии </w:t>
      </w:r>
      <w:r w:rsidR="00395792" w:rsidRPr="00342ADA">
        <w:rPr>
          <w:rFonts w:ascii="Times New Roman" w:hAnsi="Times New Roman"/>
          <w:sz w:val="24"/>
          <w:szCs w:val="24"/>
        </w:rPr>
        <w:t>для подготовки краткого перечня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D259A0B" w14:textId="66EEA3A2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>одготовка документов для получения резолюции «нет возражений»</w:t>
      </w:r>
      <w:r w:rsidRPr="00342ADA">
        <w:rPr>
          <w:rFonts w:ascii="Times New Roman" w:hAnsi="Times New Roman"/>
          <w:sz w:val="24"/>
          <w:szCs w:val="24"/>
        </w:rPr>
        <w:t xml:space="preserve"> от</w:t>
      </w:r>
      <w:r w:rsidR="00395792" w:rsidRPr="00342ADA">
        <w:rPr>
          <w:rFonts w:ascii="Times New Roman" w:hAnsi="Times New Roman"/>
          <w:sz w:val="24"/>
          <w:szCs w:val="24"/>
        </w:rPr>
        <w:t xml:space="preserve"> Всемирного банка </w:t>
      </w:r>
      <w:r w:rsidR="000F6E86" w:rsidRPr="00342ADA">
        <w:rPr>
          <w:rFonts w:ascii="Times New Roman" w:hAnsi="Times New Roman"/>
          <w:sz w:val="24"/>
          <w:szCs w:val="24"/>
        </w:rPr>
        <w:t>относительно</w:t>
      </w:r>
      <w:r w:rsidR="00395792" w:rsidRPr="00342ADA">
        <w:rPr>
          <w:rFonts w:ascii="Times New Roman" w:hAnsi="Times New Roman"/>
          <w:sz w:val="24"/>
          <w:szCs w:val="24"/>
        </w:rPr>
        <w:t xml:space="preserve"> предложенного краткого перечня консультационных фирм, утвержденного Тендерной комиссией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16935F8E" w14:textId="18A2CCB9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395792" w:rsidRPr="00342ADA">
        <w:rPr>
          <w:rFonts w:ascii="Times New Roman" w:hAnsi="Times New Roman"/>
          <w:sz w:val="24"/>
          <w:szCs w:val="24"/>
        </w:rPr>
        <w:t>одготовка тендерной документации вместе с соответствующими техническими экспертами в соответствии со стандартной тендерной документацией (</w:t>
      </w:r>
      <w:r w:rsidR="00833758" w:rsidRPr="00342ADA">
        <w:rPr>
          <w:rFonts w:ascii="Times New Roman" w:hAnsi="Times New Roman"/>
          <w:sz w:val="24"/>
          <w:szCs w:val="24"/>
        </w:rPr>
        <w:t xml:space="preserve">SBD) </w:t>
      </w:r>
      <w:r w:rsidR="00B7476D" w:rsidRPr="00342ADA">
        <w:rPr>
          <w:rFonts w:ascii="Times New Roman" w:hAnsi="Times New Roman"/>
          <w:sz w:val="24"/>
          <w:szCs w:val="24"/>
        </w:rPr>
        <w:t>и стандартным запросом на представление предложений</w:t>
      </w:r>
      <w:r w:rsidR="00833758" w:rsidRPr="00342ADA">
        <w:rPr>
          <w:rFonts w:ascii="Times New Roman" w:hAnsi="Times New Roman"/>
          <w:sz w:val="24"/>
          <w:szCs w:val="24"/>
        </w:rPr>
        <w:t xml:space="preserve"> (RFP) </w:t>
      </w:r>
      <w:r w:rsidR="00B7476D" w:rsidRPr="00342ADA">
        <w:rPr>
          <w:rFonts w:ascii="Times New Roman" w:hAnsi="Times New Roman"/>
          <w:sz w:val="24"/>
          <w:szCs w:val="24"/>
        </w:rPr>
        <w:t>согласно плану закупок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EC58FF9" w14:textId="16A17ECE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олучение </w:t>
      </w:r>
      <w:r w:rsidR="00342ADA" w:rsidRPr="00342ADA">
        <w:rPr>
          <w:rFonts w:ascii="Times New Roman" w:hAnsi="Times New Roman"/>
          <w:sz w:val="24"/>
          <w:szCs w:val="24"/>
        </w:rPr>
        <w:t>резолюции</w:t>
      </w:r>
      <w:r w:rsidR="00B7476D" w:rsidRPr="00342ADA">
        <w:rPr>
          <w:rFonts w:ascii="Times New Roman" w:hAnsi="Times New Roman"/>
          <w:sz w:val="24"/>
          <w:szCs w:val="24"/>
        </w:rPr>
        <w:t xml:space="preserve"> «нет возражений» </w:t>
      </w:r>
      <w:r w:rsidRPr="00342ADA">
        <w:rPr>
          <w:rFonts w:ascii="Times New Roman" w:hAnsi="Times New Roman"/>
          <w:sz w:val="24"/>
          <w:szCs w:val="24"/>
        </w:rPr>
        <w:t xml:space="preserve">от </w:t>
      </w:r>
      <w:r w:rsidR="00B7476D" w:rsidRPr="00342ADA">
        <w:rPr>
          <w:rFonts w:ascii="Times New Roman" w:hAnsi="Times New Roman"/>
          <w:sz w:val="24"/>
          <w:szCs w:val="24"/>
        </w:rPr>
        <w:t>Всемирного банка в отношении запросов на представление предложений</w:t>
      </w:r>
      <w:r w:rsidR="00941E4D" w:rsidRPr="00342ADA">
        <w:rPr>
          <w:rFonts w:ascii="Times New Roman" w:hAnsi="Times New Roman"/>
          <w:sz w:val="24"/>
          <w:szCs w:val="24"/>
        </w:rPr>
        <w:t xml:space="preserve"> </w:t>
      </w:r>
      <w:r w:rsidR="00833758" w:rsidRPr="00342ADA">
        <w:rPr>
          <w:rFonts w:ascii="Times New Roman" w:hAnsi="Times New Roman"/>
          <w:sz w:val="24"/>
          <w:szCs w:val="24"/>
        </w:rPr>
        <w:t xml:space="preserve">(RFP) </w:t>
      </w:r>
      <w:r w:rsidR="00B7476D" w:rsidRPr="00342ADA">
        <w:rPr>
          <w:rFonts w:ascii="Times New Roman" w:hAnsi="Times New Roman"/>
          <w:sz w:val="24"/>
          <w:szCs w:val="24"/>
        </w:rPr>
        <w:t>и тендерной документации</w:t>
      </w:r>
      <w:r w:rsidR="00833758" w:rsidRPr="00342ADA">
        <w:rPr>
          <w:rFonts w:ascii="Times New Roman" w:hAnsi="Times New Roman"/>
          <w:sz w:val="24"/>
          <w:szCs w:val="24"/>
        </w:rPr>
        <w:t xml:space="preserve"> (TD)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6C30FE93" w14:textId="3E113A61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с</w:t>
      </w:r>
      <w:r w:rsidR="00B7476D" w:rsidRPr="00342ADA">
        <w:rPr>
          <w:rFonts w:ascii="Times New Roman" w:hAnsi="Times New Roman"/>
          <w:sz w:val="24"/>
          <w:szCs w:val="24"/>
        </w:rPr>
        <w:t>трогое соблюдение требований Руководства по закупкам Всемирного банка в ходе закупок всех товаров и услуг, не подлежащих предварительному рассмотрению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EA3334E" w14:textId="3AE59647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B7476D" w:rsidRPr="00342ADA">
        <w:rPr>
          <w:rFonts w:ascii="Times New Roman" w:hAnsi="Times New Roman"/>
          <w:sz w:val="24"/>
          <w:szCs w:val="24"/>
        </w:rPr>
        <w:t>рганизация мероприятий по принятию предложений на основании соответствующих запросов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45F41260" w14:textId="4C8137D4" w:rsidR="004803D5" w:rsidRPr="00342ADA" w:rsidRDefault="000E4F09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олучение технических и финансовых предложений и их представление </w:t>
      </w:r>
      <w:r w:rsidRPr="00342ADA">
        <w:rPr>
          <w:rFonts w:ascii="Times New Roman" w:hAnsi="Times New Roman"/>
          <w:sz w:val="24"/>
          <w:szCs w:val="24"/>
        </w:rPr>
        <w:t xml:space="preserve">в </w:t>
      </w:r>
      <w:r w:rsidR="00B7476D" w:rsidRPr="00342ADA">
        <w:rPr>
          <w:rFonts w:ascii="Times New Roman" w:hAnsi="Times New Roman"/>
          <w:sz w:val="24"/>
          <w:szCs w:val="24"/>
        </w:rPr>
        <w:t>Оценочн</w:t>
      </w:r>
      <w:r w:rsidRPr="00342ADA">
        <w:rPr>
          <w:rFonts w:ascii="Times New Roman" w:hAnsi="Times New Roman"/>
          <w:sz w:val="24"/>
          <w:szCs w:val="24"/>
        </w:rPr>
        <w:t>ую комиссию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3F71BAF3" w14:textId="7309707C" w:rsidR="004803D5" w:rsidRPr="00342ADA" w:rsidRDefault="0032304B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к</w:t>
      </w:r>
      <w:r w:rsidR="00B7476D" w:rsidRPr="00342ADA">
        <w:rPr>
          <w:rFonts w:ascii="Times New Roman" w:hAnsi="Times New Roman"/>
          <w:sz w:val="24"/>
          <w:szCs w:val="24"/>
        </w:rPr>
        <w:t xml:space="preserve">оординация </w:t>
      </w:r>
      <w:r w:rsidR="000F6E86" w:rsidRPr="00342ADA">
        <w:rPr>
          <w:rFonts w:ascii="Times New Roman" w:hAnsi="Times New Roman"/>
          <w:sz w:val="24"/>
          <w:szCs w:val="24"/>
        </w:rPr>
        <w:t>мероприятия</w:t>
      </w:r>
      <w:r w:rsidR="00B7476D" w:rsidRPr="00342ADA">
        <w:rPr>
          <w:rFonts w:ascii="Times New Roman" w:hAnsi="Times New Roman"/>
          <w:sz w:val="24"/>
          <w:szCs w:val="24"/>
        </w:rPr>
        <w:t xml:space="preserve"> по </w:t>
      </w:r>
      <w:r w:rsidR="000F6E86" w:rsidRPr="00342ADA">
        <w:rPr>
          <w:rFonts w:ascii="Times New Roman" w:hAnsi="Times New Roman"/>
          <w:sz w:val="24"/>
          <w:szCs w:val="24"/>
        </w:rPr>
        <w:t>вс</w:t>
      </w:r>
      <w:r w:rsidR="00B7476D" w:rsidRPr="00342ADA">
        <w:rPr>
          <w:rFonts w:ascii="Times New Roman" w:hAnsi="Times New Roman"/>
          <w:sz w:val="24"/>
          <w:szCs w:val="24"/>
        </w:rPr>
        <w:t>крытию конкурсных предложений, содействие Оценочной комиссии в подготовке оценочных отчетов по закупке товаров и консультационных усл</w:t>
      </w:r>
      <w:r w:rsidRPr="00342ADA">
        <w:rPr>
          <w:rFonts w:ascii="Times New Roman" w:hAnsi="Times New Roman"/>
          <w:sz w:val="24"/>
          <w:szCs w:val="24"/>
        </w:rPr>
        <w:t>уг в соответствии со стандартными</w:t>
      </w:r>
      <w:r w:rsidR="00B7476D" w:rsidRPr="00342ADA">
        <w:rPr>
          <w:rFonts w:ascii="Times New Roman" w:hAnsi="Times New Roman"/>
          <w:sz w:val="24"/>
          <w:szCs w:val="24"/>
        </w:rPr>
        <w:t xml:space="preserve"> форма</w:t>
      </w:r>
      <w:r w:rsidRPr="00342ADA">
        <w:rPr>
          <w:rFonts w:ascii="Times New Roman" w:hAnsi="Times New Roman"/>
          <w:sz w:val="24"/>
          <w:szCs w:val="24"/>
        </w:rPr>
        <w:t>ми</w:t>
      </w:r>
      <w:r w:rsidR="00B7476D" w:rsidRPr="00342ADA">
        <w:rPr>
          <w:rFonts w:ascii="Times New Roman" w:hAnsi="Times New Roman"/>
          <w:sz w:val="24"/>
          <w:szCs w:val="24"/>
        </w:rPr>
        <w:t xml:space="preserve">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091DE076" w14:textId="550217A6" w:rsidR="004803D5" w:rsidRPr="00342ADA" w:rsidRDefault="0032304B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олучение резолюции «нет возражений» </w:t>
      </w:r>
      <w:r w:rsidRPr="00342ADA">
        <w:rPr>
          <w:rFonts w:ascii="Times New Roman" w:hAnsi="Times New Roman"/>
          <w:sz w:val="24"/>
          <w:szCs w:val="24"/>
        </w:rPr>
        <w:t xml:space="preserve">от </w:t>
      </w:r>
      <w:r w:rsidR="00B7476D" w:rsidRPr="00342ADA">
        <w:rPr>
          <w:rFonts w:ascii="Times New Roman" w:hAnsi="Times New Roman"/>
          <w:sz w:val="24"/>
          <w:szCs w:val="24"/>
        </w:rPr>
        <w:t xml:space="preserve">Всемирного банка по оценочным отчетам и рекомендаций </w:t>
      </w:r>
      <w:r w:rsidR="005121A2" w:rsidRPr="00342ADA">
        <w:rPr>
          <w:rFonts w:ascii="Times New Roman" w:hAnsi="Times New Roman"/>
          <w:sz w:val="24"/>
          <w:szCs w:val="24"/>
        </w:rPr>
        <w:t>относительно</w:t>
      </w:r>
      <w:r w:rsidR="00B7476D" w:rsidRPr="00342ADA">
        <w:rPr>
          <w:rFonts w:ascii="Times New Roman" w:hAnsi="Times New Roman"/>
          <w:sz w:val="24"/>
          <w:szCs w:val="24"/>
        </w:rPr>
        <w:t xml:space="preserve"> присуждени</w:t>
      </w:r>
      <w:r w:rsidR="005121A2" w:rsidRPr="00342ADA">
        <w:rPr>
          <w:rFonts w:ascii="Times New Roman" w:hAnsi="Times New Roman"/>
          <w:sz w:val="24"/>
          <w:szCs w:val="24"/>
        </w:rPr>
        <w:t>я</w:t>
      </w:r>
      <w:r w:rsidR="00B7476D" w:rsidRPr="00342ADA">
        <w:rPr>
          <w:rFonts w:ascii="Times New Roman" w:hAnsi="Times New Roman"/>
          <w:sz w:val="24"/>
          <w:szCs w:val="24"/>
        </w:rPr>
        <w:t xml:space="preserve"> контракта;</w:t>
      </w:r>
    </w:p>
    <w:p w14:paraId="5A38BCB9" w14:textId="3F7FEFFC" w:rsidR="004803D5" w:rsidRDefault="0032304B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в</w:t>
      </w:r>
      <w:r w:rsidR="006D2B2F" w:rsidRPr="00342ADA">
        <w:rPr>
          <w:rFonts w:ascii="Times New Roman" w:hAnsi="Times New Roman"/>
          <w:sz w:val="24"/>
          <w:szCs w:val="24"/>
        </w:rPr>
        <w:t>ыполнение</w:t>
      </w:r>
      <w:r w:rsidR="00B7476D" w:rsidRPr="00342ADA">
        <w:rPr>
          <w:rFonts w:ascii="Times New Roman" w:hAnsi="Times New Roman"/>
          <w:sz w:val="24"/>
          <w:szCs w:val="24"/>
        </w:rPr>
        <w:t xml:space="preserve"> требовани</w:t>
      </w:r>
      <w:r w:rsidRPr="00342ADA">
        <w:rPr>
          <w:rFonts w:ascii="Times New Roman" w:hAnsi="Times New Roman"/>
          <w:sz w:val="24"/>
          <w:szCs w:val="24"/>
        </w:rPr>
        <w:t>й</w:t>
      </w:r>
      <w:r w:rsidR="00B7476D" w:rsidRPr="00342ADA">
        <w:rPr>
          <w:rFonts w:ascii="Times New Roman" w:hAnsi="Times New Roman"/>
          <w:sz w:val="24"/>
          <w:szCs w:val="24"/>
        </w:rPr>
        <w:t xml:space="preserve"> относительно </w:t>
      </w:r>
      <w:r w:rsidR="00342ADA" w:rsidRPr="00342ADA">
        <w:rPr>
          <w:rFonts w:ascii="Times New Roman" w:hAnsi="Times New Roman"/>
          <w:sz w:val="24"/>
          <w:szCs w:val="24"/>
        </w:rPr>
        <w:t>не привлечения</w:t>
      </w:r>
      <w:r w:rsidR="00B7476D" w:rsidRPr="00342ADA">
        <w:rPr>
          <w:rFonts w:ascii="Times New Roman" w:hAnsi="Times New Roman"/>
          <w:sz w:val="24"/>
          <w:szCs w:val="24"/>
        </w:rPr>
        <w:t xml:space="preserve"> компаний или физических лиц, временно или навсегда отстраненных от участия в тендерах, и </w:t>
      </w:r>
      <w:r w:rsidR="00342ADA" w:rsidRPr="00342ADA">
        <w:rPr>
          <w:rFonts w:ascii="Times New Roman" w:hAnsi="Times New Roman"/>
          <w:sz w:val="24"/>
          <w:szCs w:val="24"/>
        </w:rPr>
        <w:t>не заключения</w:t>
      </w:r>
      <w:r w:rsidR="00B7476D" w:rsidRPr="00342ADA">
        <w:rPr>
          <w:rFonts w:ascii="Times New Roman" w:hAnsi="Times New Roman"/>
          <w:sz w:val="24"/>
          <w:szCs w:val="24"/>
        </w:rPr>
        <w:t xml:space="preserve"> контрактов с таковыми (перечень компаний и </w:t>
      </w:r>
      <w:r w:rsidR="00342ADA" w:rsidRPr="00342ADA">
        <w:rPr>
          <w:rFonts w:ascii="Times New Roman" w:hAnsi="Times New Roman"/>
          <w:sz w:val="24"/>
          <w:szCs w:val="24"/>
        </w:rPr>
        <w:t>физических</w:t>
      </w:r>
      <w:r w:rsidR="00B7476D" w:rsidRPr="00342ADA">
        <w:rPr>
          <w:rFonts w:ascii="Times New Roman" w:hAnsi="Times New Roman"/>
          <w:sz w:val="24"/>
          <w:szCs w:val="24"/>
        </w:rPr>
        <w:t xml:space="preserve"> лиц временно или навсегда отстраненных от участия в тендерах можно найти на веб-сайте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11168334" w14:textId="6862F212" w:rsidR="003512EF" w:rsidRPr="00342ADA" w:rsidRDefault="003512EF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данных</w:t>
      </w:r>
      <w:r w:rsidRPr="003512EF">
        <w:rPr>
          <w:rFonts w:ascii="Times New Roman" w:hAnsi="Times New Roman"/>
          <w:sz w:val="24"/>
          <w:szCs w:val="24"/>
        </w:rPr>
        <w:t xml:space="preserve"> о закупках в</w:t>
      </w:r>
      <w:r>
        <w:rPr>
          <w:rFonts w:ascii="Times New Roman" w:hAnsi="Times New Roman"/>
          <w:sz w:val="24"/>
          <w:szCs w:val="24"/>
        </w:rPr>
        <w:t xml:space="preserve"> систему</w:t>
      </w:r>
      <w:r w:rsidRPr="003512EF">
        <w:rPr>
          <w:rFonts w:ascii="Times New Roman" w:hAnsi="Times New Roman"/>
          <w:sz w:val="24"/>
          <w:szCs w:val="24"/>
        </w:rPr>
        <w:t xml:space="preserve"> STEP</w:t>
      </w:r>
    </w:p>
    <w:p w14:paraId="4DACE557" w14:textId="7DDA28D2" w:rsidR="004803D5" w:rsidRPr="00342ADA" w:rsidRDefault="0032304B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B7476D" w:rsidRPr="00342ADA">
        <w:rPr>
          <w:rFonts w:ascii="Times New Roman" w:hAnsi="Times New Roman"/>
          <w:sz w:val="24"/>
          <w:szCs w:val="24"/>
        </w:rPr>
        <w:t>беспечение прозрачности тендерного процесса;</w:t>
      </w:r>
    </w:p>
    <w:p w14:paraId="7CE7162A" w14:textId="4C08522C" w:rsidR="004803D5" w:rsidRPr="00342ADA" w:rsidRDefault="0032304B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о</w:t>
      </w:r>
      <w:r w:rsidR="00B7476D" w:rsidRPr="00342ADA">
        <w:rPr>
          <w:rFonts w:ascii="Times New Roman" w:hAnsi="Times New Roman"/>
          <w:sz w:val="24"/>
          <w:szCs w:val="24"/>
        </w:rPr>
        <w:t>беспечение отсутствия конфликта интересов применительно к сотрудникам Проекта, участвующим в процессе закупок</w:t>
      </w:r>
      <w:r w:rsidR="00F16C66" w:rsidRPr="00342ADA">
        <w:rPr>
          <w:rFonts w:ascii="Times New Roman" w:hAnsi="Times New Roman"/>
          <w:sz w:val="24"/>
          <w:szCs w:val="24"/>
        </w:rPr>
        <w:t>,</w:t>
      </w:r>
      <w:r w:rsidR="00B7476D" w:rsidRPr="00342ADA">
        <w:rPr>
          <w:rFonts w:ascii="Times New Roman" w:hAnsi="Times New Roman"/>
          <w:sz w:val="24"/>
          <w:szCs w:val="24"/>
        </w:rPr>
        <w:t xml:space="preserve"> и членам тендерных комиссий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484A481C" w14:textId="3A5AB05E" w:rsidR="004803D5" w:rsidRPr="00342ADA" w:rsidRDefault="0032304B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п</w:t>
      </w:r>
      <w:r w:rsidR="00B7476D" w:rsidRPr="00342ADA">
        <w:rPr>
          <w:rFonts w:ascii="Times New Roman" w:hAnsi="Times New Roman"/>
          <w:sz w:val="24"/>
          <w:szCs w:val="24"/>
        </w:rPr>
        <w:t xml:space="preserve">одготовка </w:t>
      </w:r>
      <w:r w:rsidR="00626886" w:rsidRPr="00342ADA">
        <w:rPr>
          <w:rFonts w:ascii="Times New Roman" w:hAnsi="Times New Roman"/>
          <w:sz w:val="24"/>
          <w:szCs w:val="24"/>
        </w:rPr>
        <w:t>проектов</w:t>
      </w:r>
      <w:r w:rsidR="00B7476D" w:rsidRPr="00342ADA">
        <w:rPr>
          <w:rFonts w:ascii="Times New Roman" w:hAnsi="Times New Roman"/>
          <w:sz w:val="24"/>
          <w:szCs w:val="24"/>
        </w:rPr>
        <w:t xml:space="preserve"> контрактов для утверждения;</w:t>
      </w:r>
    </w:p>
    <w:p w14:paraId="64BD47F1" w14:textId="0852499F" w:rsidR="004803D5" w:rsidRPr="00342ADA" w:rsidRDefault="00626886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lastRenderedPageBreak/>
        <w:t>с</w:t>
      </w:r>
      <w:r w:rsidR="00B7476D" w:rsidRPr="00342ADA">
        <w:rPr>
          <w:rFonts w:ascii="Times New Roman" w:hAnsi="Times New Roman"/>
          <w:sz w:val="24"/>
          <w:szCs w:val="24"/>
        </w:rPr>
        <w:t>одействие в организации доставки товаров для соответствующего реализу</w:t>
      </w:r>
      <w:r w:rsidRPr="00342ADA">
        <w:rPr>
          <w:rFonts w:ascii="Times New Roman" w:hAnsi="Times New Roman"/>
          <w:sz w:val="24"/>
          <w:szCs w:val="24"/>
        </w:rPr>
        <w:t>ющего агентства или бенефициария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4C7DC65C" w14:textId="5649256A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и</w:t>
      </w:r>
      <w:r w:rsidR="00B7476D" w:rsidRPr="00342ADA">
        <w:rPr>
          <w:rFonts w:ascii="Times New Roman" w:hAnsi="Times New Roman"/>
          <w:sz w:val="24"/>
          <w:szCs w:val="24"/>
        </w:rPr>
        <w:t>нформирование поставщиков о любом ущербе или дефектах в поставленных товарах и обеспечение их устранения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102FA126" w14:textId="14C6CEC6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у</w:t>
      </w:r>
      <w:r w:rsidR="00B7476D" w:rsidRPr="00342ADA">
        <w:rPr>
          <w:rFonts w:ascii="Times New Roman" w:hAnsi="Times New Roman"/>
          <w:sz w:val="24"/>
          <w:szCs w:val="24"/>
        </w:rPr>
        <w:t xml:space="preserve">правление всеми мероприятиями в отношении </w:t>
      </w:r>
      <w:r w:rsidR="008B7A43" w:rsidRPr="00342ADA">
        <w:rPr>
          <w:rFonts w:ascii="Times New Roman" w:hAnsi="Times New Roman"/>
          <w:sz w:val="24"/>
          <w:szCs w:val="24"/>
        </w:rPr>
        <w:t>разногласий между консультантами или поставщиками и гарантами закупленных товаров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0E45ED99" w14:textId="39723D7D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2ADA">
        <w:rPr>
          <w:rFonts w:ascii="Times New Roman" w:hAnsi="Times New Roman"/>
          <w:sz w:val="24"/>
          <w:szCs w:val="24"/>
        </w:rPr>
        <w:t>р</w:t>
      </w:r>
      <w:r w:rsidR="008B7A43" w:rsidRPr="00342ADA">
        <w:rPr>
          <w:rFonts w:ascii="Times New Roman" w:hAnsi="Times New Roman"/>
          <w:sz w:val="24"/>
          <w:szCs w:val="24"/>
        </w:rPr>
        <w:t xml:space="preserve">егулярное рассмотрение и корректировка Плана закупок проекта </w:t>
      </w:r>
      <w:r w:rsidR="008B5D56" w:rsidRPr="00342ADA">
        <w:rPr>
          <w:rFonts w:ascii="Times New Roman" w:hAnsi="Times New Roman"/>
          <w:sz w:val="24"/>
          <w:szCs w:val="24"/>
        </w:rPr>
        <w:t>по согласованию</w:t>
      </w:r>
      <w:r w:rsidR="008B7A43" w:rsidRPr="00342ADA">
        <w:rPr>
          <w:rFonts w:ascii="Times New Roman" w:hAnsi="Times New Roman"/>
          <w:sz w:val="24"/>
          <w:szCs w:val="24"/>
        </w:rPr>
        <w:t xml:space="preserve"> с соответствующими координаторами Компонентов проекта, </w:t>
      </w:r>
      <w:r w:rsidR="00F16C66" w:rsidRPr="00342ADA">
        <w:rPr>
          <w:rFonts w:ascii="Times New Roman" w:hAnsi="Times New Roman"/>
          <w:sz w:val="24"/>
          <w:szCs w:val="24"/>
        </w:rPr>
        <w:t>Руководителем</w:t>
      </w:r>
      <w:r w:rsidR="008B7A43" w:rsidRPr="00342ADA">
        <w:rPr>
          <w:rFonts w:ascii="Times New Roman" w:hAnsi="Times New Roman"/>
          <w:sz w:val="24"/>
          <w:szCs w:val="24"/>
        </w:rPr>
        <w:t xml:space="preserve"> ОРП, Финансов</w:t>
      </w:r>
      <w:r w:rsidR="008B5D56" w:rsidRPr="00342ADA">
        <w:rPr>
          <w:rFonts w:ascii="Times New Roman" w:hAnsi="Times New Roman"/>
          <w:sz w:val="24"/>
          <w:szCs w:val="24"/>
        </w:rPr>
        <w:t>ым</w:t>
      </w:r>
      <w:r w:rsidR="008B7A43" w:rsidRPr="00342ADA">
        <w:rPr>
          <w:rFonts w:ascii="Times New Roman" w:hAnsi="Times New Roman"/>
          <w:sz w:val="24"/>
          <w:szCs w:val="24"/>
        </w:rPr>
        <w:t xml:space="preserve"> менеджер</w:t>
      </w:r>
      <w:r w:rsidR="00F16C66" w:rsidRPr="00342ADA">
        <w:rPr>
          <w:rFonts w:ascii="Times New Roman" w:hAnsi="Times New Roman"/>
          <w:sz w:val="24"/>
          <w:szCs w:val="24"/>
        </w:rPr>
        <w:t>ом</w:t>
      </w:r>
      <w:r w:rsidR="008B7A43" w:rsidRPr="00342ADA">
        <w:rPr>
          <w:rFonts w:ascii="Times New Roman" w:hAnsi="Times New Roman"/>
          <w:sz w:val="24"/>
          <w:szCs w:val="24"/>
        </w:rPr>
        <w:t xml:space="preserve"> и Всемирн</w:t>
      </w:r>
      <w:r w:rsidR="008B5D56" w:rsidRPr="00342ADA">
        <w:rPr>
          <w:rFonts w:ascii="Times New Roman" w:hAnsi="Times New Roman"/>
          <w:sz w:val="24"/>
          <w:szCs w:val="24"/>
        </w:rPr>
        <w:t>ым</w:t>
      </w:r>
      <w:r w:rsidR="008B7A43" w:rsidRPr="00342ADA">
        <w:rPr>
          <w:rFonts w:ascii="Times New Roman" w:hAnsi="Times New Roman"/>
          <w:sz w:val="24"/>
          <w:szCs w:val="24"/>
        </w:rPr>
        <w:t xml:space="preserve"> банк</w:t>
      </w:r>
      <w:r w:rsidR="008B5D56" w:rsidRPr="00342ADA">
        <w:rPr>
          <w:rFonts w:ascii="Times New Roman" w:hAnsi="Times New Roman"/>
          <w:sz w:val="24"/>
          <w:szCs w:val="24"/>
        </w:rPr>
        <w:t>ом</w:t>
      </w:r>
      <w:r w:rsidR="008B7A43" w:rsidRPr="00342ADA">
        <w:rPr>
          <w:rFonts w:ascii="Times New Roman" w:hAnsi="Times New Roman"/>
          <w:sz w:val="24"/>
          <w:szCs w:val="24"/>
        </w:rPr>
        <w:t xml:space="preserve">, а также </w:t>
      </w:r>
      <w:r w:rsidRPr="00342ADA">
        <w:rPr>
          <w:rFonts w:ascii="Times New Roman" w:hAnsi="Times New Roman"/>
          <w:sz w:val="24"/>
          <w:szCs w:val="24"/>
        </w:rPr>
        <w:t>своевременное</w:t>
      </w:r>
      <w:r w:rsidR="008B7A43" w:rsidRPr="00342ADA">
        <w:rPr>
          <w:rFonts w:ascii="Times New Roman" w:hAnsi="Times New Roman"/>
          <w:sz w:val="24"/>
          <w:szCs w:val="24"/>
        </w:rPr>
        <w:t xml:space="preserve"> представление плана закупок для рассмотрения</w:t>
      </w:r>
      <w:r w:rsidR="008B5D56" w:rsidRPr="00342ADA">
        <w:rPr>
          <w:rFonts w:ascii="Times New Roman" w:hAnsi="Times New Roman"/>
          <w:sz w:val="24"/>
          <w:szCs w:val="24"/>
        </w:rPr>
        <w:t xml:space="preserve"> </w:t>
      </w:r>
      <w:r w:rsidR="008B7A43" w:rsidRPr="00342ADA">
        <w:rPr>
          <w:rFonts w:ascii="Times New Roman" w:hAnsi="Times New Roman"/>
          <w:sz w:val="24"/>
          <w:szCs w:val="24"/>
        </w:rPr>
        <w:t>Всемирны</w:t>
      </w:r>
      <w:r w:rsidR="008B5D56" w:rsidRPr="00342ADA">
        <w:rPr>
          <w:rFonts w:ascii="Times New Roman" w:hAnsi="Times New Roman"/>
          <w:sz w:val="24"/>
          <w:szCs w:val="24"/>
        </w:rPr>
        <w:t>м</w:t>
      </w:r>
      <w:r w:rsidR="008B7A43" w:rsidRPr="00342ADA">
        <w:rPr>
          <w:rFonts w:ascii="Times New Roman" w:hAnsi="Times New Roman"/>
          <w:sz w:val="24"/>
          <w:szCs w:val="24"/>
        </w:rPr>
        <w:t xml:space="preserve"> банк</w:t>
      </w:r>
      <w:r w:rsidR="008B5D56" w:rsidRPr="00342ADA">
        <w:rPr>
          <w:rFonts w:ascii="Times New Roman" w:hAnsi="Times New Roman"/>
          <w:sz w:val="24"/>
          <w:szCs w:val="24"/>
        </w:rPr>
        <w:t>ом</w:t>
      </w:r>
      <w:r w:rsidR="003512EF">
        <w:rPr>
          <w:rFonts w:ascii="Times New Roman" w:hAnsi="Times New Roman"/>
          <w:sz w:val="24"/>
          <w:szCs w:val="24"/>
        </w:rPr>
        <w:t xml:space="preserve"> через систему </w:t>
      </w:r>
      <w:r w:rsidR="003512EF">
        <w:rPr>
          <w:rFonts w:ascii="Times New Roman" w:hAnsi="Times New Roman"/>
          <w:sz w:val="24"/>
          <w:szCs w:val="24"/>
          <w:lang w:val="en-US"/>
        </w:rPr>
        <w:t>STEP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2BB8C24D" w14:textId="1DA45586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8B7A43" w:rsidRPr="00342ADA">
        <w:rPr>
          <w:rFonts w:ascii="Times New Roman" w:hAnsi="Times New Roman"/>
          <w:sz w:val="24"/>
          <w:szCs w:val="24"/>
        </w:rPr>
        <w:t>ониторинг и администрирование конт</w:t>
      </w:r>
      <w:r>
        <w:rPr>
          <w:rFonts w:ascii="Times New Roman" w:hAnsi="Times New Roman"/>
          <w:sz w:val="24"/>
          <w:szCs w:val="24"/>
        </w:rPr>
        <w:t>р</w:t>
      </w:r>
      <w:r w:rsidR="008B7A43" w:rsidRPr="00342ADA">
        <w:rPr>
          <w:rFonts w:ascii="Times New Roman" w:hAnsi="Times New Roman"/>
          <w:sz w:val="24"/>
          <w:szCs w:val="24"/>
        </w:rPr>
        <w:t xml:space="preserve">актов, заключенных </w:t>
      </w:r>
      <w:r w:rsidR="00F16C66" w:rsidRPr="00342ADA">
        <w:rPr>
          <w:rFonts w:ascii="Times New Roman" w:hAnsi="Times New Roman"/>
          <w:sz w:val="24"/>
          <w:szCs w:val="24"/>
        </w:rPr>
        <w:t xml:space="preserve">с </w:t>
      </w:r>
      <w:r w:rsidR="008B7A43" w:rsidRPr="00342ADA">
        <w:rPr>
          <w:rFonts w:ascii="Times New Roman" w:hAnsi="Times New Roman"/>
          <w:sz w:val="24"/>
          <w:szCs w:val="24"/>
        </w:rPr>
        <w:t>международными и местными консультантами в рамках Проекта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6A02D4E5" w14:textId="58000EDD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B7A43" w:rsidRPr="00342ADA">
        <w:rPr>
          <w:rFonts w:ascii="Times New Roman" w:hAnsi="Times New Roman"/>
          <w:sz w:val="24"/>
          <w:szCs w:val="24"/>
        </w:rPr>
        <w:t>ассмотрение жалоб относительно закупок, включая надлежащий учет и регистрацию, уведомление Всемирного банка и подготовка ответов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09AE35A1" w14:textId="66202351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B5D56" w:rsidRPr="00342ADA">
        <w:rPr>
          <w:rFonts w:ascii="Times New Roman" w:hAnsi="Times New Roman"/>
          <w:sz w:val="24"/>
          <w:szCs w:val="24"/>
        </w:rPr>
        <w:t>едение</w:t>
      </w:r>
      <w:r w:rsidR="008B7A43" w:rsidRPr="00342ADA">
        <w:rPr>
          <w:rFonts w:ascii="Times New Roman" w:hAnsi="Times New Roman"/>
          <w:sz w:val="24"/>
          <w:szCs w:val="24"/>
        </w:rPr>
        <w:t xml:space="preserve"> документации по закупкам в рамках Проекта в целях содействия </w:t>
      </w:r>
      <w:r w:rsidR="008B5D56" w:rsidRPr="00342ADA">
        <w:rPr>
          <w:rFonts w:ascii="Times New Roman" w:hAnsi="Times New Roman"/>
          <w:sz w:val="24"/>
          <w:szCs w:val="24"/>
        </w:rPr>
        <w:t>проверкам, проводимым</w:t>
      </w:r>
      <w:r w:rsidR="008B7A43" w:rsidRPr="00342ADA">
        <w:rPr>
          <w:rFonts w:ascii="Times New Roman" w:hAnsi="Times New Roman"/>
          <w:sz w:val="24"/>
          <w:szCs w:val="24"/>
        </w:rPr>
        <w:t xml:space="preserve"> независимым аудитором и надзорными миссиями Всемирного банка</w:t>
      </w:r>
      <w:r w:rsidR="004803D5" w:rsidRPr="00342ADA">
        <w:rPr>
          <w:rFonts w:ascii="Times New Roman" w:hAnsi="Times New Roman"/>
          <w:sz w:val="24"/>
          <w:szCs w:val="24"/>
        </w:rPr>
        <w:t>;</w:t>
      </w:r>
    </w:p>
    <w:p w14:paraId="7B4C0C32" w14:textId="2F91BD74" w:rsidR="004803D5" w:rsidRPr="00342ADA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8B7A43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одготовка отчетов о закупках для </w:t>
      </w:r>
      <w:r w:rsidR="00F16C66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>Руководителя</w:t>
      </w:r>
      <w:r w:rsidR="008B7A43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ОРП</w:t>
      </w:r>
      <w:r w:rsidR="00E459D6" w:rsidRPr="00342ADA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4B7E84F" w14:textId="2B8A3C61" w:rsidR="005B3350" w:rsidRPr="004D54E7" w:rsidRDefault="00342ADA" w:rsidP="004D54E7">
      <w:pPr>
        <w:pStyle w:val="a7"/>
        <w:numPr>
          <w:ilvl w:val="0"/>
          <w:numId w:val="14"/>
        </w:numPr>
        <w:spacing w:after="8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B7A43" w:rsidRPr="00342ADA">
        <w:rPr>
          <w:rFonts w:ascii="Times New Roman" w:hAnsi="Times New Roman"/>
          <w:sz w:val="24"/>
          <w:szCs w:val="24"/>
        </w:rPr>
        <w:t>ринятие других мер, необходимых для содействия эффективной и своевременной реализации Проекта</w:t>
      </w:r>
      <w:r w:rsidR="005B3350">
        <w:rPr>
          <w:rFonts w:ascii="Times New Roman" w:hAnsi="Times New Roman"/>
          <w:sz w:val="24"/>
          <w:szCs w:val="24"/>
        </w:rPr>
        <w:t>;</w:t>
      </w:r>
    </w:p>
    <w:p w14:paraId="6125F8AC" w14:textId="713B257C" w:rsidR="009224AC" w:rsidRPr="00342ADA" w:rsidRDefault="00BB6F09" w:rsidP="004D54E7">
      <w:pPr>
        <w:pStyle w:val="a3"/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4</w:t>
      </w:r>
      <w:r w:rsidR="00910594" w:rsidRPr="00342ADA">
        <w:rPr>
          <w:b/>
          <w:bCs/>
        </w:rPr>
        <w:t xml:space="preserve">. </w:t>
      </w:r>
      <w:r w:rsidR="008B7A43" w:rsidRPr="00342ADA">
        <w:rPr>
          <w:b/>
          <w:bCs/>
        </w:rPr>
        <w:t>Организация работы и отчетность</w:t>
      </w:r>
      <w:r w:rsidR="009224AC" w:rsidRPr="00342ADA">
        <w:rPr>
          <w:b/>
          <w:bCs/>
        </w:rPr>
        <w:t>:</w:t>
      </w:r>
    </w:p>
    <w:p w14:paraId="08C1D493" w14:textId="4FC555B9" w:rsidR="00910594" w:rsidRPr="00342ADA" w:rsidRDefault="004A4882">
      <w:pPr>
        <w:pStyle w:val="a3"/>
        <w:jc w:val="both"/>
      </w:pPr>
      <w:r>
        <w:t>Старший с</w:t>
      </w:r>
      <w:r w:rsidR="008B7A43" w:rsidRPr="00342ADA">
        <w:t>пециалист по закупка</w:t>
      </w:r>
      <w:r w:rsidR="00D072EF" w:rsidRPr="00342ADA">
        <w:t>м</w:t>
      </w:r>
      <w:r w:rsidR="008B7A43" w:rsidRPr="00342ADA">
        <w:t xml:space="preserve"> в своей повседневной деятельности подотчетен </w:t>
      </w:r>
      <w:r w:rsidR="00BB6F09">
        <w:t>Начальнику</w:t>
      </w:r>
      <w:r w:rsidR="00BB6F09" w:rsidRPr="00342ADA">
        <w:t xml:space="preserve"> </w:t>
      </w:r>
      <w:r w:rsidR="008B7A43" w:rsidRPr="00342ADA">
        <w:t xml:space="preserve">ОРП и регулярно координирует мероприятия по реализации проекта </w:t>
      </w:r>
      <w:r w:rsidR="00342ADA">
        <w:t xml:space="preserve">с </w:t>
      </w:r>
      <w:r w:rsidR="008B7A43" w:rsidRPr="00342ADA">
        <w:t>Представительств</w:t>
      </w:r>
      <w:r w:rsidR="006266B9" w:rsidRPr="00342ADA">
        <w:t>ом</w:t>
      </w:r>
      <w:r w:rsidR="008B7A43" w:rsidRPr="00342ADA">
        <w:t xml:space="preserve"> Всемирного банка в Кыргызской Республике. </w:t>
      </w:r>
    </w:p>
    <w:p w14:paraId="45A27DD2" w14:textId="60766CC7" w:rsidR="004E17B5" w:rsidRPr="00870FC5" w:rsidRDefault="00BB6F09" w:rsidP="004D54E7">
      <w:pPr>
        <w:shd w:val="clear" w:color="auto" w:fill="FFFFFF"/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5</w:t>
      </w:r>
      <w:r w:rsidR="003512EF">
        <w:rPr>
          <w:b/>
          <w:bCs/>
        </w:rPr>
        <w:t>.</w:t>
      </w:r>
      <w:r w:rsidR="00870FC5">
        <w:rPr>
          <w:b/>
          <w:bCs/>
        </w:rPr>
        <w:t xml:space="preserve"> </w:t>
      </w:r>
      <w:r w:rsidR="00EC6B84" w:rsidRPr="00870FC5">
        <w:rPr>
          <w:b/>
          <w:bCs/>
        </w:rPr>
        <w:t>Ресурсы, предоставляемые работодателем:</w:t>
      </w:r>
    </w:p>
    <w:p w14:paraId="05C1C9AB" w14:textId="3A37EE94" w:rsidR="00EC6B84" w:rsidRPr="00342ADA" w:rsidRDefault="00EC6B84" w:rsidP="004D54E7">
      <w:pPr>
        <w:shd w:val="clear" w:color="auto" w:fill="FFFFFF"/>
        <w:spacing w:after="120"/>
        <w:jc w:val="both"/>
        <w:rPr>
          <w:bCs/>
        </w:rPr>
      </w:pPr>
      <w:r w:rsidRPr="00342ADA">
        <w:rPr>
          <w:bCs/>
        </w:rPr>
        <w:t>Помещение, офисное и техническое оборудование</w:t>
      </w:r>
      <w:r w:rsidR="00D072EF" w:rsidRPr="00342ADA">
        <w:rPr>
          <w:bCs/>
        </w:rPr>
        <w:t>, а также</w:t>
      </w:r>
      <w:r w:rsidRPr="00342ADA">
        <w:rPr>
          <w:bCs/>
        </w:rPr>
        <w:t xml:space="preserve"> основные офисные принадлежности, необходимые для выполнения данного </w:t>
      </w:r>
      <w:r w:rsidR="00BB6F09">
        <w:rPr>
          <w:bCs/>
        </w:rPr>
        <w:t xml:space="preserve">задач в рамках данного </w:t>
      </w:r>
      <w:r w:rsidRPr="00342ADA">
        <w:rPr>
          <w:bCs/>
        </w:rPr>
        <w:t>Т</w:t>
      </w:r>
      <w:r w:rsidR="00BB6F09">
        <w:rPr>
          <w:bCs/>
        </w:rPr>
        <w:t>ехнического задания</w:t>
      </w:r>
      <w:r w:rsidRPr="00342ADA">
        <w:rPr>
          <w:bCs/>
        </w:rPr>
        <w:t>.</w:t>
      </w:r>
    </w:p>
    <w:p w14:paraId="76625991" w14:textId="0EC866E8" w:rsidR="009224AC" w:rsidRPr="00342ADA" w:rsidRDefault="00BB6F09" w:rsidP="004D54E7">
      <w:pPr>
        <w:spacing w:before="100" w:beforeAutospacing="1" w:after="100" w:afterAutospacing="1"/>
        <w:jc w:val="both"/>
        <w:rPr>
          <w:b/>
          <w:bCs/>
        </w:rPr>
      </w:pPr>
      <w:r>
        <w:rPr>
          <w:b/>
          <w:bCs/>
        </w:rPr>
        <w:t>6</w:t>
      </w:r>
      <w:r w:rsidR="00870FC5">
        <w:rPr>
          <w:b/>
          <w:bCs/>
        </w:rPr>
        <w:t>.</w:t>
      </w:r>
      <w:r w:rsidR="00EC6B84" w:rsidRPr="00342ADA">
        <w:rPr>
          <w:b/>
          <w:bCs/>
        </w:rPr>
        <w:t>Сроки и условия найма</w:t>
      </w:r>
      <w:r w:rsidR="009224AC" w:rsidRPr="00342ADA">
        <w:rPr>
          <w:b/>
          <w:bCs/>
        </w:rPr>
        <w:t>:</w:t>
      </w:r>
    </w:p>
    <w:p w14:paraId="6E96AF80" w14:textId="11F0D5D5" w:rsidR="002C5262" w:rsidRDefault="003512EF" w:rsidP="004D54E7">
      <w:pPr>
        <w:shd w:val="clear" w:color="auto" w:fill="FFFFFF"/>
        <w:spacing w:after="120"/>
        <w:jc w:val="both"/>
      </w:pPr>
      <w:r w:rsidRPr="003512EF">
        <w:t xml:space="preserve">Контракт будет подписан </w:t>
      </w:r>
      <w:r w:rsidR="00004034">
        <w:t>до 31 декабря 2019 года</w:t>
      </w:r>
      <w:r w:rsidRPr="003512EF">
        <w:t xml:space="preserve"> с возможностью ежегодного продления до конца </w:t>
      </w:r>
      <w:r>
        <w:t xml:space="preserve">действия </w:t>
      </w:r>
      <w:r w:rsidRPr="003512EF">
        <w:t xml:space="preserve">проекта при условии соблюдения </w:t>
      </w:r>
      <w:r>
        <w:t xml:space="preserve">условий </w:t>
      </w:r>
      <w:r w:rsidRPr="003512EF">
        <w:t xml:space="preserve">раздела 3 </w:t>
      </w:r>
      <w:r>
        <w:t xml:space="preserve">данного </w:t>
      </w:r>
      <w:r w:rsidRPr="003512EF">
        <w:t>Т</w:t>
      </w:r>
      <w:r>
        <w:t>ехнического задания</w:t>
      </w:r>
      <w:r w:rsidRPr="003512EF">
        <w:t xml:space="preserve">. </w:t>
      </w:r>
    </w:p>
    <w:p w14:paraId="0C794AE4" w14:textId="0DD9D70C" w:rsidR="002C5262" w:rsidRDefault="002C5262" w:rsidP="004D54E7">
      <w:pPr>
        <w:spacing w:after="120"/>
        <w:jc w:val="both"/>
        <w:rPr>
          <w:lang w:eastAsia="en-US"/>
        </w:rPr>
      </w:pPr>
      <w:r>
        <w:rPr>
          <w:lang w:eastAsia="en-US"/>
        </w:rPr>
        <w:t>В</w:t>
      </w:r>
      <w:r w:rsidRPr="002C5262">
        <w:rPr>
          <w:lang w:eastAsia="en-US"/>
        </w:rPr>
        <w:t xml:space="preserve"> </w:t>
      </w:r>
      <w:r>
        <w:rPr>
          <w:lang w:eastAsia="en-US"/>
        </w:rPr>
        <w:t>течение 4</w:t>
      </w:r>
      <w:r w:rsidRPr="002C5262">
        <w:rPr>
          <w:lang w:eastAsia="en-US"/>
        </w:rPr>
        <w:t xml:space="preserve"> </w:t>
      </w:r>
      <w:r>
        <w:rPr>
          <w:lang w:eastAsia="en-US"/>
        </w:rPr>
        <w:t>месяцев после найма</w:t>
      </w:r>
      <w:r w:rsidRPr="002C5262">
        <w:rPr>
          <w:lang w:eastAsia="en-US"/>
        </w:rPr>
        <w:t xml:space="preserve"> </w:t>
      </w:r>
      <w:r>
        <w:rPr>
          <w:lang w:eastAsia="en-US"/>
        </w:rPr>
        <w:t>кандидат</w:t>
      </w:r>
      <w:r w:rsidRPr="002C5262">
        <w:rPr>
          <w:lang w:eastAsia="en-US"/>
        </w:rPr>
        <w:t xml:space="preserve"> </w:t>
      </w:r>
      <w:r>
        <w:rPr>
          <w:lang w:eastAsia="en-US"/>
        </w:rPr>
        <w:t>должен</w:t>
      </w:r>
      <w:r w:rsidRPr="002C5262">
        <w:rPr>
          <w:lang w:eastAsia="en-US"/>
        </w:rPr>
        <w:t xml:space="preserve"> </w:t>
      </w:r>
      <w:r>
        <w:rPr>
          <w:lang w:eastAsia="en-US"/>
        </w:rPr>
        <w:t>пройти</w:t>
      </w:r>
      <w:r w:rsidRPr="002C5262">
        <w:rPr>
          <w:lang w:eastAsia="en-US"/>
        </w:rPr>
        <w:t xml:space="preserve"> </w:t>
      </w:r>
      <w:r>
        <w:rPr>
          <w:lang w:eastAsia="en-US"/>
        </w:rPr>
        <w:t>нижеследующие</w:t>
      </w:r>
      <w:r w:rsidRPr="002C5262">
        <w:rPr>
          <w:lang w:eastAsia="en-US"/>
        </w:rPr>
        <w:t xml:space="preserve"> </w:t>
      </w:r>
      <w:r>
        <w:rPr>
          <w:lang w:eastAsia="en-US"/>
        </w:rPr>
        <w:t>тренинговые</w:t>
      </w:r>
      <w:r w:rsidRPr="002C5262">
        <w:rPr>
          <w:lang w:eastAsia="en-US"/>
        </w:rPr>
        <w:t xml:space="preserve"> </w:t>
      </w:r>
      <w:r>
        <w:rPr>
          <w:lang w:eastAsia="en-US"/>
        </w:rPr>
        <w:t>курсы, либо предоставить подтверждение прохождения данных курсов</w:t>
      </w:r>
      <w:r w:rsidRPr="002C5262">
        <w:rPr>
          <w:lang w:eastAsia="en-US"/>
        </w:rPr>
        <w:t>:</w:t>
      </w:r>
    </w:p>
    <w:p w14:paraId="06A0259A" w14:textId="77777777" w:rsidR="008B1D27" w:rsidRDefault="008B1D27" w:rsidP="004D54E7">
      <w:pPr>
        <w:numPr>
          <w:ilvl w:val="0"/>
          <w:numId w:val="23"/>
        </w:numPr>
        <w:spacing w:after="80"/>
        <w:ind w:left="850" w:hanging="425"/>
        <w:rPr>
          <w:lang w:eastAsia="en-US"/>
        </w:rPr>
      </w:pPr>
      <w:r w:rsidRPr="002C5262">
        <w:rPr>
          <w:lang w:val="en-US" w:eastAsia="en-US"/>
        </w:rPr>
        <w:t>Global</w:t>
      </w:r>
      <w:r w:rsidRPr="008B1D27">
        <w:rPr>
          <w:lang w:eastAsia="en-US"/>
        </w:rPr>
        <w:t xml:space="preserve"> </w:t>
      </w:r>
      <w:r w:rsidRPr="002C5262">
        <w:rPr>
          <w:lang w:val="en-US" w:eastAsia="en-US"/>
        </w:rPr>
        <w:t>Contract</w:t>
      </w:r>
      <w:r w:rsidRPr="008B1D27">
        <w:rPr>
          <w:lang w:eastAsia="en-US"/>
        </w:rPr>
        <w:t xml:space="preserve"> </w:t>
      </w:r>
      <w:r w:rsidRPr="002C5262">
        <w:rPr>
          <w:lang w:val="en-US" w:eastAsia="en-US"/>
        </w:rPr>
        <w:t>Management</w:t>
      </w:r>
      <w:r w:rsidRPr="008B1D27">
        <w:rPr>
          <w:lang w:eastAsia="en-US"/>
        </w:rPr>
        <w:t xml:space="preserve"> </w:t>
      </w:r>
      <w:r w:rsidRPr="002C5262">
        <w:rPr>
          <w:lang w:val="en-US" w:eastAsia="en-US"/>
        </w:rPr>
        <w:t>MOOC</w:t>
      </w:r>
      <w:r w:rsidRPr="008B1D27">
        <w:rPr>
          <w:lang w:eastAsia="en-US"/>
        </w:rPr>
        <w:t xml:space="preserve"> (</w:t>
      </w:r>
      <w:r>
        <w:rPr>
          <w:lang w:eastAsia="en-US"/>
        </w:rPr>
        <w:t>на</w:t>
      </w:r>
      <w:r w:rsidRPr="008B1D27">
        <w:rPr>
          <w:lang w:eastAsia="en-US"/>
        </w:rPr>
        <w:t xml:space="preserve"> </w:t>
      </w:r>
      <w:r>
        <w:rPr>
          <w:lang w:eastAsia="en-US"/>
        </w:rPr>
        <w:t>английском</w:t>
      </w:r>
      <w:r w:rsidRPr="008B1D27">
        <w:rPr>
          <w:lang w:eastAsia="en-US"/>
        </w:rPr>
        <w:t xml:space="preserve"> </w:t>
      </w:r>
      <w:r>
        <w:rPr>
          <w:lang w:eastAsia="en-US"/>
        </w:rPr>
        <w:t>языке</w:t>
      </w:r>
      <w:r w:rsidRPr="008B1D27">
        <w:rPr>
          <w:lang w:eastAsia="en-US"/>
        </w:rPr>
        <w:t>)</w:t>
      </w:r>
      <w:r>
        <w:rPr>
          <w:lang w:eastAsia="en-US"/>
        </w:rPr>
        <w:t xml:space="preserve"> доступно по ссылке</w:t>
      </w:r>
      <w:r w:rsidRPr="008B1D27">
        <w:rPr>
          <w:lang w:eastAsia="en-US"/>
        </w:rPr>
        <w:t xml:space="preserve">: </w:t>
      </w:r>
      <w:hyperlink r:id="rId8" w:history="1">
        <w:r w:rsidRPr="002C5262">
          <w:rPr>
            <w:color w:val="0000FF"/>
            <w:u w:val="single"/>
            <w:lang w:val="en-US" w:eastAsia="en-US"/>
          </w:rPr>
          <w:t>https</w:t>
        </w:r>
        <w:r w:rsidRPr="008B1D27">
          <w:rPr>
            <w:color w:val="0000FF"/>
            <w:u w:val="single"/>
            <w:lang w:eastAsia="en-US"/>
          </w:rPr>
          <w:t>://</w:t>
        </w:r>
        <w:r w:rsidRPr="002C5262">
          <w:rPr>
            <w:color w:val="0000FF"/>
            <w:u w:val="single"/>
            <w:lang w:val="en-US" w:eastAsia="en-US"/>
          </w:rPr>
          <w:t>www</w:t>
        </w:r>
        <w:r w:rsidRPr="008B1D27">
          <w:rPr>
            <w:color w:val="0000FF"/>
            <w:u w:val="single"/>
            <w:lang w:eastAsia="en-US"/>
          </w:rPr>
          <w:t>.</w:t>
        </w:r>
        <w:r w:rsidRPr="002C5262">
          <w:rPr>
            <w:color w:val="0000FF"/>
            <w:u w:val="single"/>
            <w:lang w:val="en-US" w:eastAsia="en-US"/>
          </w:rPr>
          <w:t>procurementlearning</w:t>
        </w:r>
        <w:r w:rsidRPr="008B1D27">
          <w:rPr>
            <w:color w:val="0000FF"/>
            <w:u w:val="single"/>
            <w:lang w:eastAsia="en-US"/>
          </w:rPr>
          <w:t>.</w:t>
        </w:r>
        <w:r w:rsidRPr="002C5262">
          <w:rPr>
            <w:color w:val="0000FF"/>
            <w:u w:val="single"/>
            <w:lang w:val="en-US" w:eastAsia="en-US"/>
          </w:rPr>
          <w:t>org</w:t>
        </w:r>
        <w:r w:rsidRPr="008B1D27">
          <w:rPr>
            <w:color w:val="0000FF"/>
            <w:u w:val="single"/>
            <w:lang w:eastAsia="en-US"/>
          </w:rPr>
          <w:t>/</w:t>
        </w:r>
        <w:r w:rsidRPr="002C5262">
          <w:rPr>
            <w:color w:val="0000FF"/>
            <w:u w:val="single"/>
            <w:lang w:val="en-US" w:eastAsia="en-US"/>
          </w:rPr>
          <w:t>aim</w:t>
        </w:r>
        <w:r w:rsidRPr="008B1D27">
          <w:rPr>
            <w:color w:val="0000FF"/>
            <w:u w:val="single"/>
            <w:lang w:eastAsia="en-US"/>
          </w:rPr>
          <w:t>-</w:t>
        </w:r>
        <w:r w:rsidRPr="002C5262">
          <w:rPr>
            <w:color w:val="0000FF"/>
            <w:u w:val="single"/>
            <w:lang w:val="en-US" w:eastAsia="en-US"/>
          </w:rPr>
          <w:t>of</w:t>
        </w:r>
        <w:r w:rsidRPr="008B1D27">
          <w:rPr>
            <w:color w:val="0000FF"/>
            <w:u w:val="single"/>
            <w:lang w:eastAsia="en-US"/>
          </w:rPr>
          <w:t>-</w:t>
        </w:r>
        <w:r w:rsidRPr="002C5262">
          <w:rPr>
            <w:color w:val="0000FF"/>
            <w:u w:val="single"/>
            <w:lang w:val="en-US" w:eastAsia="en-US"/>
          </w:rPr>
          <w:t>the</w:t>
        </w:r>
        <w:r w:rsidRPr="008B1D27">
          <w:rPr>
            <w:color w:val="0000FF"/>
            <w:u w:val="single"/>
            <w:lang w:eastAsia="en-US"/>
          </w:rPr>
          <w:t>-</w:t>
        </w:r>
        <w:r w:rsidRPr="002C5262">
          <w:rPr>
            <w:color w:val="0000FF"/>
            <w:u w:val="single"/>
            <w:lang w:val="en-US" w:eastAsia="en-US"/>
          </w:rPr>
          <w:t>course</w:t>
        </w:r>
        <w:r w:rsidRPr="008B1D27">
          <w:rPr>
            <w:color w:val="0000FF"/>
            <w:u w:val="single"/>
            <w:lang w:eastAsia="en-US"/>
          </w:rPr>
          <w:t>-3/</w:t>
        </w:r>
      </w:hyperlink>
      <w:r w:rsidRPr="008B1D27">
        <w:rPr>
          <w:lang w:eastAsia="en-US"/>
        </w:rPr>
        <w:t xml:space="preserve"> </w:t>
      </w:r>
    </w:p>
    <w:p w14:paraId="48CF4BD4" w14:textId="77777777" w:rsidR="008B1D27" w:rsidRPr="008B1D27" w:rsidRDefault="008B1D27" w:rsidP="004D54E7">
      <w:pPr>
        <w:numPr>
          <w:ilvl w:val="0"/>
          <w:numId w:val="23"/>
        </w:numPr>
        <w:spacing w:after="80"/>
        <w:ind w:left="850" w:hanging="425"/>
        <w:rPr>
          <w:rFonts w:eastAsia="Calibri"/>
          <w:lang w:eastAsia="en-US"/>
        </w:rPr>
      </w:pPr>
      <w:r w:rsidRPr="002C5262">
        <w:rPr>
          <w:rFonts w:eastAsia="Calibri"/>
          <w:lang w:val="en-US" w:eastAsia="en-US"/>
        </w:rPr>
        <w:t>Global</w:t>
      </w:r>
      <w:r w:rsidRPr="008B1D27">
        <w:rPr>
          <w:rFonts w:eastAsia="Calibri"/>
          <w:lang w:eastAsia="en-US"/>
        </w:rPr>
        <w:t xml:space="preserve"> </w:t>
      </w:r>
      <w:r w:rsidRPr="002C5262">
        <w:rPr>
          <w:rFonts w:eastAsia="Calibri"/>
          <w:lang w:val="en-US" w:eastAsia="en-US"/>
        </w:rPr>
        <w:t>Procurement</w:t>
      </w:r>
      <w:r w:rsidRPr="008B1D27">
        <w:rPr>
          <w:rFonts w:eastAsia="Calibri"/>
          <w:lang w:eastAsia="en-US"/>
        </w:rPr>
        <w:t xml:space="preserve"> </w:t>
      </w:r>
      <w:r w:rsidRPr="002C5262">
        <w:rPr>
          <w:rFonts w:eastAsia="Calibri"/>
          <w:lang w:val="en-US" w:eastAsia="en-US"/>
        </w:rPr>
        <w:t>MOOC</w:t>
      </w:r>
      <w:r w:rsidRPr="008B1D27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>на</w:t>
      </w:r>
      <w:r w:rsidRPr="008B1D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английском</w:t>
      </w:r>
      <w:r w:rsidRPr="008B1D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</w:t>
      </w:r>
      <w:r w:rsidRPr="008B1D2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русском</w:t>
      </w:r>
      <w:r w:rsidRPr="008B1D27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>доступно по ссылке</w:t>
      </w:r>
      <w:r w:rsidRPr="008B1D27">
        <w:rPr>
          <w:rFonts w:eastAsia="Calibri"/>
          <w:lang w:eastAsia="en-US"/>
        </w:rPr>
        <w:t xml:space="preserve">: </w:t>
      </w:r>
      <w:hyperlink r:id="rId9" w:history="1">
        <w:r w:rsidRPr="002C5262">
          <w:rPr>
            <w:rFonts w:eastAsia="Calibri"/>
            <w:color w:val="0000FF"/>
            <w:u w:val="single"/>
            <w:lang w:val="en-US" w:eastAsia="en-US"/>
          </w:rPr>
          <w:t>www</w:t>
        </w:r>
        <w:r w:rsidRPr="008B1D27">
          <w:rPr>
            <w:rFonts w:eastAsia="Calibri"/>
            <w:color w:val="0000FF"/>
            <w:u w:val="single"/>
            <w:lang w:eastAsia="en-US"/>
          </w:rPr>
          <w:t>.</w:t>
        </w:r>
        <w:r w:rsidRPr="002C5262">
          <w:rPr>
            <w:rFonts w:eastAsia="Calibri"/>
            <w:color w:val="0000FF"/>
            <w:u w:val="single"/>
            <w:lang w:val="en-US" w:eastAsia="en-US"/>
          </w:rPr>
          <w:t>procurementinet</w:t>
        </w:r>
        <w:r w:rsidRPr="008B1D27">
          <w:rPr>
            <w:rFonts w:eastAsia="Calibri"/>
            <w:color w:val="0000FF"/>
            <w:u w:val="single"/>
            <w:lang w:eastAsia="en-US"/>
          </w:rPr>
          <w:t>.</w:t>
        </w:r>
        <w:r w:rsidRPr="002C5262">
          <w:rPr>
            <w:rFonts w:eastAsia="Calibri"/>
            <w:color w:val="0000FF"/>
            <w:u w:val="single"/>
            <w:lang w:val="en-US" w:eastAsia="en-US"/>
          </w:rPr>
          <w:t>org</w:t>
        </w:r>
        <w:r w:rsidRPr="008B1D27">
          <w:rPr>
            <w:rFonts w:eastAsia="Calibri"/>
            <w:color w:val="0000FF"/>
            <w:u w:val="single"/>
            <w:lang w:eastAsia="en-US"/>
          </w:rPr>
          <w:t>/</w:t>
        </w:r>
        <w:r w:rsidRPr="002C5262">
          <w:rPr>
            <w:rFonts w:eastAsia="Calibri"/>
            <w:color w:val="0000FF"/>
            <w:u w:val="single"/>
            <w:lang w:val="en-US" w:eastAsia="en-US"/>
          </w:rPr>
          <w:t>cppp</w:t>
        </w:r>
        <w:r w:rsidRPr="008B1D27">
          <w:rPr>
            <w:rFonts w:eastAsia="Calibri"/>
            <w:color w:val="0000FF"/>
            <w:u w:val="single"/>
            <w:lang w:eastAsia="en-US"/>
          </w:rPr>
          <w:t>-</w:t>
        </w:r>
        <w:r w:rsidRPr="002C5262">
          <w:rPr>
            <w:rFonts w:eastAsia="Calibri"/>
            <w:color w:val="0000FF"/>
            <w:u w:val="single"/>
            <w:lang w:val="en-US" w:eastAsia="en-US"/>
          </w:rPr>
          <w:t>english</w:t>
        </w:r>
        <w:r w:rsidRPr="008B1D27">
          <w:rPr>
            <w:rFonts w:eastAsia="Calibri"/>
            <w:color w:val="0000FF"/>
            <w:u w:val="single"/>
            <w:lang w:eastAsia="en-US"/>
          </w:rPr>
          <w:t>/</w:t>
        </w:r>
      </w:hyperlink>
    </w:p>
    <w:p w14:paraId="539CD769" w14:textId="77777777" w:rsidR="008B1D27" w:rsidRPr="002C5262" w:rsidRDefault="008B1D27" w:rsidP="004D54E7">
      <w:pPr>
        <w:numPr>
          <w:ilvl w:val="0"/>
          <w:numId w:val="23"/>
        </w:numPr>
        <w:spacing w:after="80"/>
        <w:ind w:left="850" w:hanging="425"/>
        <w:rPr>
          <w:rFonts w:eastAsia="Calibri"/>
          <w:lang w:val="en-US" w:eastAsia="en-US"/>
        </w:rPr>
      </w:pPr>
      <w:r w:rsidRPr="002C5262">
        <w:rPr>
          <w:rFonts w:eastAsia="Calibri"/>
          <w:lang w:val="en-US" w:eastAsia="en-US"/>
        </w:rPr>
        <w:t xml:space="preserve">On-line Introductory public procurement course (KR) </w:t>
      </w:r>
      <w:hyperlink r:id="rId10" w:history="1">
        <w:r w:rsidRPr="002C5262">
          <w:rPr>
            <w:rFonts w:eastAsia="Calibri"/>
            <w:color w:val="0000FF"/>
            <w:u w:val="single"/>
            <w:lang w:val="en-US" w:eastAsia="en-US"/>
          </w:rPr>
          <w:t>www.egplms.okmot.kg</w:t>
        </w:r>
      </w:hyperlink>
    </w:p>
    <w:p w14:paraId="4300B75A" w14:textId="77777777" w:rsidR="008B1D27" w:rsidRPr="002C5262" w:rsidRDefault="008B1D27" w:rsidP="004D54E7">
      <w:pPr>
        <w:numPr>
          <w:ilvl w:val="0"/>
          <w:numId w:val="23"/>
        </w:numPr>
        <w:spacing w:after="80"/>
        <w:ind w:left="850" w:hanging="425"/>
        <w:rPr>
          <w:rFonts w:eastAsia="Calibri"/>
          <w:color w:val="0000FF"/>
          <w:u w:val="single"/>
          <w:lang w:val="en-US" w:eastAsia="en-US"/>
        </w:rPr>
      </w:pPr>
      <w:r w:rsidRPr="002C5262">
        <w:rPr>
          <w:rFonts w:eastAsia="Calibri"/>
          <w:lang w:val="en-US" w:eastAsia="en-US"/>
        </w:rPr>
        <w:t xml:space="preserve">On line E-procurement (EGP) course (KR) </w:t>
      </w:r>
      <w:hyperlink r:id="rId11" w:history="1">
        <w:r w:rsidRPr="002C5262">
          <w:rPr>
            <w:rFonts w:eastAsia="Calibri"/>
            <w:color w:val="0000FF"/>
            <w:u w:val="single"/>
            <w:lang w:val="en-US" w:eastAsia="en-US"/>
          </w:rPr>
          <w:t>www.egplms.okmot.kg</w:t>
        </w:r>
      </w:hyperlink>
    </w:p>
    <w:p w14:paraId="0D86DA3B" w14:textId="77777777" w:rsidR="008B1D27" w:rsidRPr="002C5262" w:rsidRDefault="008B1D27" w:rsidP="004D54E7">
      <w:pPr>
        <w:numPr>
          <w:ilvl w:val="0"/>
          <w:numId w:val="23"/>
        </w:numPr>
        <w:ind w:left="851" w:hanging="425"/>
        <w:rPr>
          <w:rFonts w:eastAsia="Calibri"/>
          <w:color w:val="0000FF"/>
          <w:u w:val="single"/>
          <w:lang w:val="en-US" w:eastAsia="en-US"/>
        </w:rPr>
      </w:pPr>
      <w:r w:rsidRPr="002C5262">
        <w:rPr>
          <w:rFonts w:eastAsia="Calibri"/>
          <w:lang w:val="en-US" w:eastAsia="en-US"/>
        </w:rPr>
        <w:t xml:space="preserve">STEP e-learning  </w:t>
      </w:r>
      <w:hyperlink r:id="rId12" w:history="1">
        <w:r w:rsidRPr="002C5262">
          <w:rPr>
            <w:rFonts w:eastAsia="Calibri"/>
            <w:color w:val="0000FF"/>
            <w:u w:val="single"/>
            <w:lang w:val="en-US" w:eastAsia="en-US"/>
          </w:rPr>
          <w:t>https://wbnpf.procurementinet.org/e-learning-programs</w:t>
        </w:r>
      </w:hyperlink>
    </w:p>
    <w:p w14:paraId="152F72A9" w14:textId="5286E0D9" w:rsidR="00E73D60" w:rsidRPr="00342ADA" w:rsidRDefault="00BB6F09" w:rsidP="00870FC5">
      <w:pPr>
        <w:shd w:val="clear" w:color="auto" w:fill="FFFFFF"/>
        <w:spacing w:before="100" w:beforeAutospacing="1" w:after="100" w:afterAutospacing="1" w:line="150" w:lineRule="atLeast"/>
        <w:jc w:val="both"/>
        <w:rPr>
          <w:b/>
        </w:rPr>
      </w:pPr>
      <w:r>
        <w:lastRenderedPageBreak/>
        <w:t>7</w:t>
      </w:r>
      <w:r w:rsidR="00870FC5">
        <w:rPr>
          <w:b/>
        </w:rPr>
        <w:t xml:space="preserve">. </w:t>
      </w:r>
      <w:r w:rsidR="00EC6B84" w:rsidRPr="00342ADA">
        <w:rPr>
          <w:b/>
        </w:rPr>
        <w:t xml:space="preserve">Квалификационные требования к </w:t>
      </w:r>
      <w:r w:rsidR="00BB5702" w:rsidRPr="00342ADA">
        <w:rPr>
          <w:b/>
        </w:rPr>
        <w:t>кандидата</w:t>
      </w:r>
      <w:r w:rsidR="00EC6B84" w:rsidRPr="00342ADA">
        <w:rPr>
          <w:b/>
        </w:rPr>
        <w:t>м:</w:t>
      </w:r>
    </w:p>
    <w:p w14:paraId="584E7118" w14:textId="51064889" w:rsidR="00164809" w:rsidRDefault="005163B8" w:rsidP="00BB5702">
      <w:pPr>
        <w:numPr>
          <w:ilvl w:val="0"/>
          <w:numId w:val="1"/>
        </w:numPr>
        <w:spacing w:after="120"/>
        <w:ind w:left="357" w:hanging="357"/>
        <w:jc w:val="both"/>
      </w:pPr>
      <w:r>
        <w:t>в</w:t>
      </w:r>
      <w:r w:rsidR="00EC6B84" w:rsidRPr="00342ADA">
        <w:t>ысшее образование или степень магистра в области закупок и логистики, управления (международными) предприятиями или с</w:t>
      </w:r>
      <w:r w:rsidR="00BB5702" w:rsidRPr="00342ADA">
        <w:t>межны</w:t>
      </w:r>
      <w:r w:rsidR="00EC6B84" w:rsidRPr="00342ADA">
        <w:t>х областях является обязательным требованием</w:t>
      </w:r>
      <w:r w:rsidR="00E73D60" w:rsidRPr="00342ADA">
        <w:t>;</w:t>
      </w:r>
    </w:p>
    <w:p w14:paraId="54558C4B" w14:textId="63A67282" w:rsidR="004D7540" w:rsidRDefault="005163B8" w:rsidP="00BB5702">
      <w:pPr>
        <w:numPr>
          <w:ilvl w:val="0"/>
          <w:numId w:val="1"/>
        </w:numPr>
        <w:spacing w:after="120"/>
        <w:ind w:left="357" w:hanging="357"/>
        <w:jc w:val="both"/>
      </w:pPr>
      <w:r>
        <w:t>н</w:t>
      </w:r>
      <w:r w:rsidR="00EC6B84" w:rsidRPr="00342ADA">
        <w:t>аличие сертификатов</w:t>
      </w:r>
      <w:r w:rsidR="00BB5702" w:rsidRPr="00342ADA">
        <w:t xml:space="preserve">, подтверждающих профессиональные знания и навыки </w:t>
      </w:r>
      <w:r w:rsidR="00EC6B84" w:rsidRPr="00342ADA">
        <w:t>в сфере закупок</w:t>
      </w:r>
      <w:r w:rsidR="00BB5702" w:rsidRPr="00342ADA">
        <w:t>,</w:t>
      </w:r>
      <w:r w:rsidR="00EC6B84" w:rsidRPr="00342ADA">
        <w:t xml:space="preserve"> является преимуществом</w:t>
      </w:r>
      <w:r w:rsidR="00E73D60" w:rsidRPr="005E7608">
        <w:t>;</w:t>
      </w:r>
    </w:p>
    <w:p w14:paraId="0383D300" w14:textId="4303BBDB" w:rsidR="008B1D27" w:rsidRPr="00342ADA" w:rsidRDefault="008B1D27" w:rsidP="008B1D27">
      <w:pPr>
        <w:numPr>
          <w:ilvl w:val="0"/>
          <w:numId w:val="1"/>
        </w:numPr>
        <w:spacing w:after="120"/>
        <w:jc w:val="both"/>
      </w:pPr>
      <w:r>
        <w:t>х</w:t>
      </w:r>
      <w:r w:rsidRPr="008B1D27">
        <w:t>орошие знания и опыт работы с системой государственных закупок</w:t>
      </w:r>
      <w:r w:rsidR="00BB6F09">
        <w:t>,</w:t>
      </w:r>
      <w:r>
        <w:t xml:space="preserve"> </w:t>
      </w:r>
      <w:r w:rsidR="00BB6F09" w:rsidRPr="00342ADA">
        <w:t xml:space="preserve">является </w:t>
      </w:r>
      <w:r w:rsidR="00BB6F09">
        <w:t>преимуществом</w:t>
      </w:r>
    </w:p>
    <w:p w14:paraId="5D959890" w14:textId="4661484B" w:rsidR="00164809" w:rsidRPr="00342ADA" w:rsidRDefault="007A7DE7" w:rsidP="00BB5702">
      <w:pPr>
        <w:pStyle w:val="a3"/>
        <w:numPr>
          <w:ilvl w:val="0"/>
          <w:numId w:val="1"/>
        </w:numPr>
        <w:ind w:left="357" w:hanging="357"/>
        <w:jc w:val="both"/>
      </w:pPr>
      <w:r w:rsidRPr="00342ADA">
        <w:t>м</w:t>
      </w:r>
      <w:r w:rsidR="00EC6B84" w:rsidRPr="00342ADA">
        <w:t>инимум</w:t>
      </w:r>
      <w:r w:rsidR="00365C5E" w:rsidRPr="00342ADA">
        <w:t xml:space="preserve"> </w:t>
      </w:r>
      <w:r w:rsidR="00760A78" w:rsidRPr="00342ADA">
        <w:t>3</w:t>
      </w:r>
      <w:r w:rsidR="00365C5E" w:rsidRPr="00342ADA">
        <w:t xml:space="preserve"> </w:t>
      </w:r>
      <w:r w:rsidR="00EC6B84" w:rsidRPr="00342ADA">
        <w:t>года</w:t>
      </w:r>
      <w:r w:rsidR="005E7608" w:rsidRPr="005E7608">
        <w:t xml:space="preserve"> </w:t>
      </w:r>
      <w:r w:rsidR="005E7608">
        <w:t>опыта</w:t>
      </w:r>
      <w:r w:rsidR="00EC6B84" w:rsidRPr="00342ADA">
        <w:t xml:space="preserve"> </w:t>
      </w:r>
      <w:r w:rsidR="00AF41A0">
        <w:t xml:space="preserve">работы с </w:t>
      </w:r>
      <w:r w:rsidR="00EC6B84" w:rsidRPr="00342ADA">
        <w:t>процедурами и правилами ме</w:t>
      </w:r>
      <w:r w:rsidRPr="00342ADA">
        <w:t>ж</w:t>
      </w:r>
      <w:r w:rsidR="00EC6B84" w:rsidRPr="00342ADA">
        <w:t>дународн</w:t>
      </w:r>
      <w:r w:rsidRPr="00342ADA">
        <w:t>ых</w:t>
      </w:r>
      <w:r w:rsidR="00EC6B84" w:rsidRPr="00342ADA">
        <w:t xml:space="preserve"> и государственн</w:t>
      </w:r>
      <w:r w:rsidRPr="00342ADA">
        <w:t>ых</w:t>
      </w:r>
      <w:r w:rsidR="00EC6B84" w:rsidRPr="00342ADA">
        <w:t xml:space="preserve"> закуп</w:t>
      </w:r>
      <w:r w:rsidRPr="00342ADA">
        <w:t>о</w:t>
      </w:r>
      <w:r w:rsidR="00EC6B84" w:rsidRPr="00342ADA">
        <w:t xml:space="preserve">к товаров, работ и консультационных услуг, предпочтительно </w:t>
      </w:r>
      <w:r w:rsidR="00A24E8D">
        <w:t xml:space="preserve">опыт работы </w:t>
      </w:r>
      <w:r w:rsidR="00EC6B84" w:rsidRPr="00342ADA">
        <w:t>в соответствии с Руководств</w:t>
      </w:r>
      <w:r w:rsidR="005E7608">
        <w:t>ом по закупкам Всемирного банка</w:t>
      </w:r>
      <w:r w:rsidR="008B1D27">
        <w:t xml:space="preserve"> в течение последних 5 лет</w:t>
      </w:r>
      <w:r w:rsidR="005E7608">
        <w:t>;</w:t>
      </w:r>
    </w:p>
    <w:p w14:paraId="68A5E00B" w14:textId="1B6CCD96" w:rsidR="004D7540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</w:pPr>
      <w:r>
        <w:t>о</w:t>
      </w:r>
      <w:r w:rsidR="00044B5B" w:rsidRPr="00342ADA">
        <w:t xml:space="preserve">тличное знание русского языка </w:t>
      </w:r>
      <w:r w:rsidR="00BB6F09">
        <w:t xml:space="preserve">является </w:t>
      </w:r>
      <w:r w:rsidR="005E7608" w:rsidRPr="00342ADA">
        <w:t>обязательн</w:t>
      </w:r>
      <w:r w:rsidR="00BB6F09">
        <w:t>ым</w:t>
      </w:r>
      <w:r w:rsidR="00044B5B" w:rsidRPr="00342ADA">
        <w:t>;</w:t>
      </w:r>
    </w:p>
    <w:p w14:paraId="3E90E861" w14:textId="28B1EC82" w:rsidR="004D7540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  <w:rPr>
          <w:b/>
        </w:rPr>
      </w:pPr>
      <w:r>
        <w:t>у</w:t>
      </w:r>
      <w:r w:rsidR="00044B5B" w:rsidRPr="00342ADA">
        <w:t>глубленное знание английского языка является преимуществом</w:t>
      </w:r>
      <w:r w:rsidR="005E7608">
        <w:t>;</w:t>
      </w:r>
    </w:p>
    <w:p w14:paraId="582F97AB" w14:textId="4509690B" w:rsidR="004D7540" w:rsidRPr="00342ADA" w:rsidRDefault="00144E78" w:rsidP="00BB5702">
      <w:pPr>
        <w:pStyle w:val="a3"/>
        <w:numPr>
          <w:ilvl w:val="0"/>
          <w:numId w:val="1"/>
        </w:numPr>
        <w:ind w:left="357" w:hanging="357"/>
        <w:jc w:val="both"/>
        <w:rPr>
          <w:b/>
        </w:rPr>
      </w:pPr>
      <w:r>
        <w:t xml:space="preserve">хорошее знание </w:t>
      </w:r>
      <w:r w:rsidR="00044B5B" w:rsidRPr="00342ADA">
        <w:t>кыргызск</w:t>
      </w:r>
      <w:r>
        <w:t xml:space="preserve">ого </w:t>
      </w:r>
      <w:r w:rsidR="00044B5B" w:rsidRPr="00342ADA">
        <w:t>язык</w:t>
      </w:r>
      <w:r>
        <w:t>а</w:t>
      </w:r>
      <w:r w:rsidR="00044B5B" w:rsidRPr="00342ADA">
        <w:t xml:space="preserve"> является преимуществом</w:t>
      </w:r>
      <w:r w:rsidR="005E7608">
        <w:rPr>
          <w:b/>
        </w:rPr>
        <w:t>;</w:t>
      </w:r>
    </w:p>
    <w:p w14:paraId="3B3E81E5" w14:textId="5CE5EC80" w:rsidR="00B70FAE" w:rsidRDefault="00144E78" w:rsidP="004D54E7">
      <w:pPr>
        <w:pStyle w:val="a3"/>
        <w:numPr>
          <w:ilvl w:val="0"/>
          <w:numId w:val="1"/>
        </w:numPr>
        <w:ind w:left="357" w:hanging="357"/>
        <w:jc w:val="both"/>
      </w:pPr>
      <w:r>
        <w:t>н</w:t>
      </w:r>
      <w:r w:rsidR="00044B5B" w:rsidRPr="00342ADA">
        <w:t>авык работы с приложениями M</w:t>
      </w:r>
      <w:r w:rsidR="00833758" w:rsidRPr="00342ADA">
        <w:t>icrosoft</w:t>
      </w:r>
      <w:r w:rsidR="00196B5E" w:rsidRPr="00342ADA">
        <w:t xml:space="preserve"> </w:t>
      </w:r>
      <w:r w:rsidR="00833758" w:rsidRPr="00342ADA">
        <w:t xml:space="preserve">Office </w:t>
      </w:r>
      <w:r w:rsidR="00362F13" w:rsidRPr="00342ADA">
        <w:t>(Word, Excel, PowerPoint)</w:t>
      </w:r>
      <w:r w:rsidR="00316CAC">
        <w:t xml:space="preserve"> и системы закупок </w:t>
      </w:r>
      <w:r w:rsidR="00316CAC">
        <w:rPr>
          <w:lang w:val="en-US"/>
        </w:rPr>
        <w:t>STEP</w:t>
      </w:r>
      <w:r w:rsidR="00044B5B" w:rsidRPr="00342ADA">
        <w:t xml:space="preserve"> является обязательным</w:t>
      </w:r>
      <w:r w:rsidR="00BB6F09">
        <w:t>.</w:t>
      </w:r>
      <w:bookmarkStart w:id="0" w:name="_GoBack"/>
      <w:bookmarkEnd w:id="0"/>
    </w:p>
    <w:sectPr w:rsidR="00B70FAE" w:rsidSect="0074633C">
      <w:headerReference w:type="default" r:id="rId13"/>
      <w:footerReference w:type="even" r:id="rId14"/>
      <w:footerReference w:type="default" r:id="rId15"/>
      <w:pgSz w:w="11906" w:h="16838"/>
      <w:pgMar w:top="1135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24144" w14:textId="77777777" w:rsidR="00F74335" w:rsidRDefault="00F74335">
      <w:r>
        <w:separator/>
      </w:r>
    </w:p>
  </w:endnote>
  <w:endnote w:type="continuationSeparator" w:id="0">
    <w:p w14:paraId="17C6B90C" w14:textId="77777777" w:rsidR="00F74335" w:rsidRDefault="00F74335">
      <w:r>
        <w:continuationSeparator/>
      </w:r>
    </w:p>
  </w:endnote>
  <w:endnote w:type="continuationNotice" w:id="1">
    <w:p w14:paraId="7E602D7D" w14:textId="77777777" w:rsidR="00F74335" w:rsidRDefault="00F743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A0E79" w14:textId="77777777" w:rsidR="008B7A43" w:rsidRDefault="008B7A43" w:rsidP="00971D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DA2174" w14:textId="77777777" w:rsidR="008B7A43" w:rsidRDefault="008B7A43" w:rsidP="004142C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9532" w14:textId="2052A6C7" w:rsidR="008B7A43" w:rsidRDefault="008B7A43" w:rsidP="00971D5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794B">
      <w:rPr>
        <w:rStyle w:val="a6"/>
        <w:noProof/>
      </w:rPr>
      <w:t>4</w:t>
    </w:r>
    <w:r>
      <w:rPr>
        <w:rStyle w:val="a6"/>
      </w:rPr>
      <w:fldChar w:fldCharType="end"/>
    </w:r>
  </w:p>
  <w:p w14:paraId="18C86EF7" w14:textId="77777777" w:rsidR="008B7A43" w:rsidRDefault="008B7A43" w:rsidP="004142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3DF0" w14:textId="77777777" w:rsidR="00F74335" w:rsidRDefault="00F74335">
      <w:r>
        <w:separator/>
      </w:r>
    </w:p>
  </w:footnote>
  <w:footnote w:type="continuationSeparator" w:id="0">
    <w:p w14:paraId="68556CBD" w14:textId="77777777" w:rsidR="00F74335" w:rsidRDefault="00F74335">
      <w:r>
        <w:continuationSeparator/>
      </w:r>
    </w:p>
  </w:footnote>
  <w:footnote w:type="continuationNotice" w:id="1">
    <w:p w14:paraId="26EBF6D8" w14:textId="77777777" w:rsidR="00F74335" w:rsidRDefault="00F7433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8443B" w14:textId="77777777" w:rsidR="00A17EC3" w:rsidRDefault="00A17EC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593A"/>
    <w:multiLevelType w:val="hybridMultilevel"/>
    <w:tmpl w:val="332EC0BE"/>
    <w:lvl w:ilvl="0" w:tplc="E7648C0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20B8E"/>
    <w:multiLevelType w:val="hybridMultilevel"/>
    <w:tmpl w:val="BB30B5EA"/>
    <w:lvl w:ilvl="0" w:tplc="5A840D20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369027A"/>
    <w:multiLevelType w:val="hybridMultilevel"/>
    <w:tmpl w:val="C8283B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4C5"/>
    <w:multiLevelType w:val="hybridMultilevel"/>
    <w:tmpl w:val="56E4B934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8A2F03"/>
    <w:multiLevelType w:val="hybridMultilevel"/>
    <w:tmpl w:val="75F812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A60E8"/>
    <w:multiLevelType w:val="hybridMultilevel"/>
    <w:tmpl w:val="BBB24BBE"/>
    <w:lvl w:ilvl="0" w:tplc="1A266F9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5EFC"/>
    <w:multiLevelType w:val="hybridMultilevel"/>
    <w:tmpl w:val="42842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3737"/>
    <w:multiLevelType w:val="hybridMultilevel"/>
    <w:tmpl w:val="87A8AC6C"/>
    <w:lvl w:ilvl="0" w:tplc="A37EB5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439E6"/>
    <w:multiLevelType w:val="multilevel"/>
    <w:tmpl w:val="48626EEC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ADD7493"/>
    <w:multiLevelType w:val="hybridMultilevel"/>
    <w:tmpl w:val="E3A4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907F4"/>
    <w:multiLevelType w:val="hybridMultilevel"/>
    <w:tmpl w:val="9FF288FC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45C71"/>
    <w:multiLevelType w:val="hybridMultilevel"/>
    <w:tmpl w:val="5484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94E83"/>
    <w:multiLevelType w:val="hybridMultilevel"/>
    <w:tmpl w:val="5EEC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8049B"/>
    <w:multiLevelType w:val="hybridMultilevel"/>
    <w:tmpl w:val="E5A6917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313D2"/>
    <w:multiLevelType w:val="hybridMultilevel"/>
    <w:tmpl w:val="92787A96"/>
    <w:lvl w:ilvl="0" w:tplc="3404C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8770B"/>
    <w:multiLevelType w:val="hybridMultilevel"/>
    <w:tmpl w:val="817E22D4"/>
    <w:lvl w:ilvl="0" w:tplc="202C86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8426B"/>
    <w:multiLevelType w:val="hybridMultilevel"/>
    <w:tmpl w:val="7860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F3FF2"/>
    <w:multiLevelType w:val="hybridMultilevel"/>
    <w:tmpl w:val="06EE4EA0"/>
    <w:lvl w:ilvl="0" w:tplc="ADCE48EA">
      <w:start w:val="4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41E1873"/>
    <w:multiLevelType w:val="hybridMultilevel"/>
    <w:tmpl w:val="4FFA7EBE"/>
    <w:lvl w:ilvl="0" w:tplc="AFE44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67511"/>
    <w:multiLevelType w:val="hybridMultilevel"/>
    <w:tmpl w:val="413C0004"/>
    <w:lvl w:ilvl="0" w:tplc="C3843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DB1B41"/>
    <w:multiLevelType w:val="hybridMultilevel"/>
    <w:tmpl w:val="A02E6C2E"/>
    <w:lvl w:ilvl="0" w:tplc="BACE0A98">
      <w:start w:val="1"/>
      <w:numFmt w:val="decimal"/>
      <w:lvlText w:val="%1."/>
      <w:lvlJc w:val="left"/>
      <w:pPr>
        <w:ind w:left="15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71A4740D"/>
    <w:multiLevelType w:val="hybridMultilevel"/>
    <w:tmpl w:val="D6028E7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7F704752"/>
    <w:multiLevelType w:val="hybridMultilevel"/>
    <w:tmpl w:val="6738680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8"/>
  </w:num>
  <w:num w:numId="5">
    <w:abstractNumId w:val="8"/>
  </w:num>
  <w:num w:numId="6">
    <w:abstractNumId w:val="21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1"/>
  </w:num>
  <w:num w:numId="16">
    <w:abstractNumId w:val="4"/>
  </w:num>
  <w:num w:numId="17">
    <w:abstractNumId w:val="22"/>
  </w:num>
  <w:num w:numId="18">
    <w:abstractNumId w:val="17"/>
  </w:num>
  <w:num w:numId="19">
    <w:abstractNumId w:val="1"/>
  </w:num>
  <w:num w:numId="20">
    <w:abstractNumId w:val="2"/>
  </w:num>
  <w:num w:numId="21">
    <w:abstractNumId w:val="19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09"/>
    <w:rsid w:val="00004034"/>
    <w:rsid w:val="00011E4F"/>
    <w:rsid w:val="00025476"/>
    <w:rsid w:val="000421F3"/>
    <w:rsid w:val="00044B5B"/>
    <w:rsid w:val="000454FF"/>
    <w:rsid w:val="00055E76"/>
    <w:rsid w:val="00063CB2"/>
    <w:rsid w:val="000912C2"/>
    <w:rsid w:val="000D2CCA"/>
    <w:rsid w:val="000E4F09"/>
    <w:rsid w:val="000F0E5A"/>
    <w:rsid w:val="000F3141"/>
    <w:rsid w:val="000F3571"/>
    <w:rsid w:val="000F41C1"/>
    <w:rsid w:val="000F6E86"/>
    <w:rsid w:val="00114C14"/>
    <w:rsid w:val="001161E6"/>
    <w:rsid w:val="0011664F"/>
    <w:rsid w:val="001171CD"/>
    <w:rsid w:val="0012119F"/>
    <w:rsid w:val="0013795F"/>
    <w:rsid w:val="00144E78"/>
    <w:rsid w:val="00146928"/>
    <w:rsid w:val="00151A0D"/>
    <w:rsid w:val="00156BF4"/>
    <w:rsid w:val="00164809"/>
    <w:rsid w:val="00186CFE"/>
    <w:rsid w:val="00186E89"/>
    <w:rsid w:val="0019053F"/>
    <w:rsid w:val="0019223E"/>
    <w:rsid w:val="00196B5E"/>
    <w:rsid w:val="001A0CC3"/>
    <w:rsid w:val="001B3C5D"/>
    <w:rsid w:val="001C2CA7"/>
    <w:rsid w:val="001F5A8F"/>
    <w:rsid w:val="001F71EC"/>
    <w:rsid w:val="00202064"/>
    <w:rsid w:val="00205E0F"/>
    <w:rsid w:val="0021381B"/>
    <w:rsid w:val="002175E9"/>
    <w:rsid w:val="00221529"/>
    <w:rsid w:val="00254866"/>
    <w:rsid w:val="0026200D"/>
    <w:rsid w:val="002858D1"/>
    <w:rsid w:val="00291D45"/>
    <w:rsid w:val="002A4269"/>
    <w:rsid w:val="002A525D"/>
    <w:rsid w:val="002B4DE1"/>
    <w:rsid w:val="002C5262"/>
    <w:rsid w:val="002E533B"/>
    <w:rsid w:val="003010BD"/>
    <w:rsid w:val="00303125"/>
    <w:rsid w:val="00303800"/>
    <w:rsid w:val="00316CAC"/>
    <w:rsid w:val="0032304B"/>
    <w:rsid w:val="00330EA5"/>
    <w:rsid w:val="00331E9E"/>
    <w:rsid w:val="003356E9"/>
    <w:rsid w:val="00335B1F"/>
    <w:rsid w:val="0034078C"/>
    <w:rsid w:val="00342ADA"/>
    <w:rsid w:val="003512EF"/>
    <w:rsid w:val="00362F13"/>
    <w:rsid w:val="00365275"/>
    <w:rsid w:val="00365C5E"/>
    <w:rsid w:val="003677E3"/>
    <w:rsid w:val="003700A7"/>
    <w:rsid w:val="00382A61"/>
    <w:rsid w:val="00395792"/>
    <w:rsid w:val="003A233F"/>
    <w:rsid w:val="003A54BE"/>
    <w:rsid w:val="003A7EEC"/>
    <w:rsid w:val="003C0711"/>
    <w:rsid w:val="003C7937"/>
    <w:rsid w:val="003D3396"/>
    <w:rsid w:val="003E7745"/>
    <w:rsid w:val="003F67E0"/>
    <w:rsid w:val="00410E5C"/>
    <w:rsid w:val="00412FAE"/>
    <w:rsid w:val="004142C8"/>
    <w:rsid w:val="004226D1"/>
    <w:rsid w:val="00422ACE"/>
    <w:rsid w:val="00426299"/>
    <w:rsid w:val="004325E8"/>
    <w:rsid w:val="0044254F"/>
    <w:rsid w:val="00443F20"/>
    <w:rsid w:val="00450327"/>
    <w:rsid w:val="00465572"/>
    <w:rsid w:val="00474A57"/>
    <w:rsid w:val="00476722"/>
    <w:rsid w:val="004803D5"/>
    <w:rsid w:val="00496947"/>
    <w:rsid w:val="00497C76"/>
    <w:rsid w:val="004A2C66"/>
    <w:rsid w:val="004A32A3"/>
    <w:rsid w:val="004A4882"/>
    <w:rsid w:val="004B6BA6"/>
    <w:rsid w:val="004C0C74"/>
    <w:rsid w:val="004C6E41"/>
    <w:rsid w:val="004C7564"/>
    <w:rsid w:val="004D38EE"/>
    <w:rsid w:val="004D54E7"/>
    <w:rsid w:val="004D7540"/>
    <w:rsid w:val="004E0109"/>
    <w:rsid w:val="004E0FC4"/>
    <w:rsid w:val="004E17B5"/>
    <w:rsid w:val="004E1B2D"/>
    <w:rsid w:val="004F0F1F"/>
    <w:rsid w:val="005079F4"/>
    <w:rsid w:val="005121A2"/>
    <w:rsid w:val="00513525"/>
    <w:rsid w:val="005163B8"/>
    <w:rsid w:val="00534587"/>
    <w:rsid w:val="005406C8"/>
    <w:rsid w:val="005607CC"/>
    <w:rsid w:val="00566EFF"/>
    <w:rsid w:val="005859B9"/>
    <w:rsid w:val="00587426"/>
    <w:rsid w:val="005A7877"/>
    <w:rsid w:val="005B3350"/>
    <w:rsid w:val="005C673A"/>
    <w:rsid w:val="005D0F63"/>
    <w:rsid w:val="005D7389"/>
    <w:rsid w:val="005E1639"/>
    <w:rsid w:val="005E7608"/>
    <w:rsid w:val="005F1877"/>
    <w:rsid w:val="006025AF"/>
    <w:rsid w:val="00612A44"/>
    <w:rsid w:val="0061794B"/>
    <w:rsid w:val="00620D4B"/>
    <w:rsid w:val="006266B9"/>
    <w:rsid w:val="00626886"/>
    <w:rsid w:val="00631EA7"/>
    <w:rsid w:val="006375E8"/>
    <w:rsid w:val="00643B36"/>
    <w:rsid w:val="006457B7"/>
    <w:rsid w:val="00650F14"/>
    <w:rsid w:val="00681A59"/>
    <w:rsid w:val="006848AA"/>
    <w:rsid w:val="0069618D"/>
    <w:rsid w:val="006B03AA"/>
    <w:rsid w:val="006D2B2F"/>
    <w:rsid w:val="006D408C"/>
    <w:rsid w:val="006F67D0"/>
    <w:rsid w:val="007052FC"/>
    <w:rsid w:val="00705AE5"/>
    <w:rsid w:val="00723284"/>
    <w:rsid w:val="00733747"/>
    <w:rsid w:val="0073771A"/>
    <w:rsid w:val="007431D3"/>
    <w:rsid w:val="0074633C"/>
    <w:rsid w:val="00746ED3"/>
    <w:rsid w:val="007545B6"/>
    <w:rsid w:val="00760A78"/>
    <w:rsid w:val="00767190"/>
    <w:rsid w:val="00776209"/>
    <w:rsid w:val="007827CC"/>
    <w:rsid w:val="0078612E"/>
    <w:rsid w:val="00797B17"/>
    <w:rsid w:val="007A7DE7"/>
    <w:rsid w:val="007B1250"/>
    <w:rsid w:val="007C0C25"/>
    <w:rsid w:val="007C4055"/>
    <w:rsid w:val="007C47D5"/>
    <w:rsid w:val="007D2B19"/>
    <w:rsid w:val="007D4649"/>
    <w:rsid w:val="007D4C8C"/>
    <w:rsid w:val="007E07FA"/>
    <w:rsid w:val="007E1873"/>
    <w:rsid w:val="007E44D0"/>
    <w:rsid w:val="00824DDF"/>
    <w:rsid w:val="008266EA"/>
    <w:rsid w:val="00833758"/>
    <w:rsid w:val="00835938"/>
    <w:rsid w:val="0083779D"/>
    <w:rsid w:val="00840D09"/>
    <w:rsid w:val="00843B6C"/>
    <w:rsid w:val="008529AD"/>
    <w:rsid w:val="008544FA"/>
    <w:rsid w:val="00870FC5"/>
    <w:rsid w:val="00897168"/>
    <w:rsid w:val="008A2524"/>
    <w:rsid w:val="008B1D27"/>
    <w:rsid w:val="008B5D56"/>
    <w:rsid w:val="008B7A43"/>
    <w:rsid w:val="008C3A2B"/>
    <w:rsid w:val="008D47F5"/>
    <w:rsid w:val="00910594"/>
    <w:rsid w:val="00913BBF"/>
    <w:rsid w:val="00915A8C"/>
    <w:rsid w:val="009224AC"/>
    <w:rsid w:val="00925DF5"/>
    <w:rsid w:val="00935189"/>
    <w:rsid w:val="00941E4D"/>
    <w:rsid w:val="0096339C"/>
    <w:rsid w:val="00971D56"/>
    <w:rsid w:val="009852E2"/>
    <w:rsid w:val="009D0078"/>
    <w:rsid w:val="009D387B"/>
    <w:rsid w:val="009E6F36"/>
    <w:rsid w:val="009F59F1"/>
    <w:rsid w:val="00A06BF8"/>
    <w:rsid w:val="00A14101"/>
    <w:rsid w:val="00A17EC3"/>
    <w:rsid w:val="00A2082E"/>
    <w:rsid w:val="00A23F49"/>
    <w:rsid w:val="00A24E8D"/>
    <w:rsid w:val="00A41030"/>
    <w:rsid w:val="00A440BC"/>
    <w:rsid w:val="00A45751"/>
    <w:rsid w:val="00A52DFC"/>
    <w:rsid w:val="00A7620F"/>
    <w:rsid w:val="00A809B0"/>
    <w:rsid w:val="00AA4B5D"/>
    <w:rsid w:val="00AB2947"/>
    <w:rsid w:val="00AF41A0"/>
    <w:rsid w:val="00B07F12"/>
    <w:rsid w:val="00B125BC"/>
    <w:rsid w:val="00B1333F"/>
    <w:rsid w:val="00B22970"/>
    <w:rsid w:val="00B32759"/>
    <w:rsid w:val="00B33B25"/>
    <w:rsid w:val="00B5198B"/>
    <w:rsid w:val="00B63259"/>
    <w:rsid w:val="00B70FAE"/>
    <w:rsid w:val="00B7476D"/>
    <w:rsid w:val="00B87487"/>
    <w:rsid w:val="00BB5702"/>
    <w:rsid w:val="00BB6F09"/>
    <w:rsid w:val="00BC4D70"/>
    <w:rsid w:val="00BF6737"/>
    <w:rsid w:val="00C15659"/>
    <w:rsid w:val="00C16BEB"/>
    <w:rsid w:val="00C34691"/>
    <w:rsid w:val="00C35E4C"/>
    <w:rsid w:val="00C436DE"/>
    <w:rsid w:val="00C50629"/>
    <w:rsid w:val="00C73B5C"/>
    <w:rsid w:val="00CB032B"/>
    <w:rsid w:val="00CC12D7"/>
    <w:rsid w:val="00CC4E10"/>
    <w:rsid w:val="00CD2FE0"/>
    <w:rsid w:val="00CF5101"/>
    <w:rsid w:val="00D072EF"/>
    <w:rsid w:val="00D10420"/>
    <w:rsid w:val="00D145EA"/>
    <w:rsid w:val="00D4393A"/>
    <w:rsid w:val="00D4439A"/>
    <w:rsid w:val="00D50092"/>
    <w:rsid w:val="00D621D7"/>
    <w:rsid w:val="00D62F88"/>
    <w:rsid w:val="00D631B5"/>
    <w:rsid w:val="00D66558"/>
    <w:rsid w:val="00D70517"/>
    <w:rsid w:val="00D84007"/>
    <w:rsid w:val="00D94DD7"/>
    <w:rsid w:val="00D968A6"/>
    <w:rsid w:val="00DA4053"/>
    <w:rsid w:val="00DA50F0"/>
    <w:rsid w:val="00DB2EC2"/>
    <w:rsid w:val="00DB4D98"/>
    <w:rsid w:val="00DC658D"/>
    <w:rsid w:val="00DC76E0"/>
    <w:rsid w:val="00DE0366"/>
    <w:rsid w:val="00DE34ED"/>
    <w:rsid w:val="00DE4298"/>
    <w:rsid w:val="00DF26C5"/>
    <w:rsid w:val="00E04BCE"/>
    <w:rsid w:val="00E1053C"/>
    <w:rsid w:val="00E459D6"/>
    <w:rsid w:val="00E60C19"/>
    <w:rsid w:val="00E6686B"/>
    <w:rsid w:val="00E71F76"/>
    <w:rsid w:val="00E7341C"/>
    <w:rsid w:val="00E73D60"/>
    <w:rsid w:val="00E801B3"/>
    <w:rsid w:val="00E95952"/>
    <w:rsid w:val="00EB2A90"/>
    <w:rsid w:val="00EC6B84"/>
    <w:rsid w:val="00ED5D53"/>
    <w:rsid w:val="00EF316B"/>
    <w:rsid w:val="00EF64B1"/>
    <w:rsid w:val="00F05586"/>
    <w:rsid w:val="00F10FAB"/>
    <w:rsid w:val="00F117E6"/>
    <w:rsid w:val="00F121E3"/>
    <w:rsid w:val="00F16C66"/>
    <w:rsid w:val="00F21DF1"/>
    <w:rsid w:val="00F44A99"/>
    <w:rsid w:val="00F4654F"/>
    <w:rsid w:val="00F46B40"/>
    <w:rsid w:val="00F633D5"/>
    <w:rsid w:val="00F63EC6"/>
    <w:rsid w:val="00F65674"/>
    <w:rsid w:val="00F74335"/>
    <w:rsid w:val="00F8486E"/>
    <w:rsid w:val="00FA1B06"/>
    <w:rsid w:val="00FD2B7E"/>
    <w:rsid w:val="00FF1588"/>
    <w:rsid w:val="00FF6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EA5A"/>
  <w15:docId w15:val="{68E6182E-2C6A-4CA3-9719-5F690292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80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809"/>
    <w:pPr>
      <w:spacing w:after="120"/>
    </w:pPr>
  </w:style>
  <w:style w:type="paragraph" w:customStyle="1" w:styleId="InfoSubject">
    <w:name w:val="Info: Subject"/>
    <w:basedOn w:val="a"/>
    <w:rsid w:val="00164809"/>
    <w:pPr>
      <w:tabs>
        <w:tab w:val="right" w:pos="720"/>
        <w:tab w:val="left" w:pos="1080"/>
      </w:tabs>
    </w:pPr>
    <w:rPr>
      <w:b/>
      <w:szCs w:val="20"/>
      <w:lang w:val="en-US" w:eastAsia="en-US"/>
    </w:rPr>
  </w:style>
  <w:style w:type="paragraph" w:styleId="a4">
    <w:name w:val="Balloon Text"/>
    <w:basedOn w:val="a"/>
    <w:semiHidden/>
    <w:rsid w:val="00164809"/>
    <w:rPr>
      <w:rFonts w:ascii="Tahoma" w:hAnsi="Tahoma" w:cs="Tahoma"/>
      <w:sz w:val="16"/>
      <w:szCs w:val="16"/>
    </w:rPr>
  </w:style>
  <w:style w:type="paragraph" w:customStyle="1" w:styleId="Heading1a">
    <w:name w:val="Heading 1a"/>
    <w:basedOn w:val="a"/>
    <w:next w:val="a"/>
    <w:rsid w:val="00497C76"/>
    <w:pPr>
      <w:keepNext/>
      <w:keepLines/>
      <w:numPr>
        <w:numId w:val="5"/>
      </w:numPr>
      <w:spacing w:before="1440" w:after="240"/>
      <w:jc w:val="center"/>
      <w:outlineLvl w:val="0"/>
    </w:pPr>
    <w:rPr>
      <w:b/>
      <w:caps/>
      <w:sz w:val="32"/>
      <w:lang w:val="en-US" w:eastAsia="en-US"/>
    </w:rPr>
  </w:style>
  <w:style w:type="paragraph" w:customStyle="1" w:styleId="MainParanoChapter">
    <w:name w:val="Main Para no Chapter #"/>
    <w:basedOn w:val="a"/>
    <w:rsid w:val="00497C76"/>
    <w:pPr>
      <w:tabs>
        <w:tab w:val="left" w:pos="432"/>
      </w:tabs>
      <w:spacing w:after="240"/>
      <w:jc w:val="both"/>
      <w:outlineLvl w:val="1"/>
    </w:pPr>
    <w:rPr>
      <w:lang w:val="en-US" w:eastAsia="en-US"/>
    </w:rPr>
  </w:style>
  <w:style w:type="paragraph" w:customStyle="1" w:styleId="Sub-Para1underX">
    <w:name w:val="Sub-Para 1 under X."/>
    <w:basedOn w:val="a"/>
    <w:rsid w:val="00497C76"/>
    <w:pPr>
      <w:numPr>
        <w:ilvl w:val="2"/>
        <w:numId w:val="5"/>
      </w:numPr>
      <w:spacing w:after="60"/>
      <w:jc w:val="both"/>
      <w:outlineLvl w:val="2"/>
    </w:pPr>
    <w:rPr>
      <w:lang w:val="en-US" w:eastAsia="en-US"/>
    </w:rPr>
  </w:style>
  <w:style w:type="paragraph" w:customStyle="1" w:styleId="Sub-Para2underX">
    <w:name w:val="Sub-Para 2 under X."/>
    <w:basedOn w:val="a"/>
    <w:rsid w:val="00497C76"/>
    <w:pPr>
      <w:numPr>
        <w:ilvl w:val="3"/>
        <w:numId w:val="5"/>
      </w:numPr>
      <w:spacing w:after="240"/>
      <w:jc w:val="both"/>
      <w:outlineLvl w:val="3"/>
    </w:pPr>
    <w:rPr>
      <w:lang w:val="en-US" w:eastAsia="en-US"/>
    </w:rPr>
  </w:style>
  <w:style w:type="paragraph" w:customStyle="1" w:styleId="Sub-Para3underX">
    <w:name w:val="Sub-Para 3 under X."/>
    <w:basedOn w:val="a"/>
    <w:rsid w:val="00497C76"/>
    <w:pPr>
      <w:numPr>
        <w:ilvl w:val="4"/>
        <w:numId w:val="5"/>
      </w:numPr>
      <w:spacing w:after="240"/>
      <w:jc w:val="both"/>
      <w:outlineLvl w:val="4"/>
    </w:pPr>
    <w:rPr>
      <w:lang w:val="en-US" w:eastAsia="en-US"/>
    </w:rPr>
  </w:style>
  <w:style w:type="paragraph" w:customStyle="1" w:styleId="Sub-Para4underX">
    <w:name w:val="Sub-Para 4 under X."/>
    <w:basedOn w:val="a"/>
    <w:rsid w:val="00497C76"/>
    <w:pPr>
      <w:numPr>
        <w:ilvl w:val="5"/>
        <w:numId w:val="5"/>
      </w:numPr>
      <w:spacing w:after="240"/>
      <w:jc w:val="both"/>
      <w:outlineLvl w:val="5"/>
    </w:pPr>
    <w:rPr>
      <w:lang w:val="en-US" w:eastAsia="en-US"/>
    </w:rPr>
  </w:style>
  <w:style w:type="paragraph" w:customStyle="1" w:styleId="Para">
    <w:name w:val="Para"/>
    <w:basedOn w:val="a"/>
    <w:rsid w:val="004226D1"/>
    <w:rPr>
      <w:rFonts w:ascii="Arial" w:hAnsi="Arial"/>
      <w:sz w:val="22"/>
      <w:szCs w:val="20"/>
      <w:lang w:val="en-GB" w:eastAsia="en-US"/>
    </w:rPr>
  </w:style>
  <w:style w:type="paragraph" w:customStyle="1" w:styleId="ListParagraph1">
    <w:name w:val="List Paragraph1"/>
    <w:basedOn w:val="a"/>
    <w:qFormat/>
    <w:rsid w:val="00A440BC"/>
    <w:pPr>
      <w:ind w:left="720"/>
      <w:contextualSpacing/>
    </w:pPr>
    <w:rPr>
      <w:sz w:val="22"/>
      <w:lang w:val="en-US" w:eastAsia="en-US"/>
    </w:rPr>
  </w:style>
  <w:style w:type="paragraph" w:styleId="a5">
    <w:name w:val="footer"/>
    <w:basedOn w:val="a"/>
    <w:rsid w:val="004142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142C8"/>
  </w:style>
  <w:style w:type="paragraph" w:styleId="a7">
    <w:name w:val="List Paragraph"/>
    <w:basedOn w:val="a"/>
    <w:uiPriority w:val="34"/>
    <w:qFormat/>
    <w:rsid w:val="00C346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uiPriority w:val="99"/>
    <w:rsid w:val="00186CFE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186CF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186CFE"/>
    <w:rPr>
      <w:lang w:val="ru-RU" w:eastAsia="ru-RU"/>
    </w:rPr>
  </w:style>
  <w:style w:type="paragraph" w:styleId="ab">
    <w:name w:val="annotation subject"/>
    <w:basedOn w:val="a9"/>
    <w:next w:val="a9"/>
    <w:link w:val="ac"/>
    <w:rsid w:val="00186CFE"/>
    <w:rPr>
      <w:b/>
      <w:bCs/>
    </w:rPr>
  </w:style>
  <w:style w:type="character" w:customStyle="1" w:styleId="ac">
    <w:name w:val="Тема примечания Знак"/>
    <w:link w:val="ab"/>
    <w:rsid w:val="00186CFE"/>
    <w:rPr>
      <w:b/>
      <w:bCs/>
      <w:lang w:val="ru-RU" w:eastAsia="ru-RU"/>
    </w:rPr>
  </w:style>
  <w:style w:type="character" w:styleId="ad">
    <w:name w:val="Hyperlink"/>
    <w:uiPriority w:val="99"/>
    <w:unhideWhenUsed/>
    <w:rsid w:val="004803D5"/>
    <w:rPr>
      <w:color w:val="0000FF"/>
      <w:u w:val="single"/>
    </w:rPr>
  </w:style>
  <w:style w:type="paragraph" w:styleId="ae">
    <w:name w:val="header"/>
    <w:basedOn w:val="a"/>
    <w:link w:val="af"/>
    <w:unhideWhenUsed/>
    <w:rsid w:val="00A17EC3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basedOn w:val="a0"/>
    <w:link w:val="ae"/>
    <w:rsid w:val="00A17EC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curementlearning.org/aim-of-the-course-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bnpf.procurementinet.org/e-learning-progra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plms.okmot.k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gplms.okmot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curementinet.org/cppp-englis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5C0A-5A53-472D-9F27-7B6B3604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Кыргызская Республика</vt:lpstr>
      <vt:lpstr>Кыргызская Республика</vt:lpstr>
    </vt:vector>
  </TitlesOfParts>
  <Company>The World Bank Group</Company>
  <LinksUpToDate>false</LinksUpToDate>
  <CharactersWithSpaces>9047</CharactersWithSpaces>
  <SharedDoc>false</SharedDoc>
  <HLinks>
    <vt:vector size="6" baseType="variant">
      <vt:variant>
        <vt:i4>3932200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http://www.worldbank.org/debarr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Кыргызская Республика</dc:title>
  <dc:subject/>
  <dc:creator>user</dc:creator>
  <cp:keywords/>
  <cp:lastModifiedBy>Пользователь</cp:lastModifiedBy>
  <cp:revision>42</cp:revision>
  <cp:lastPrinted>2019-05-29T02:36:00Z</cp:lastPrinted>
  <dcterms:created xsi:type="dcterms:W3CDTF">2016-06-28T03:54:00Z</dcterms:created>
  <dcterms:modified xsi:type="dcterms:W3CDTF">2019-05-29T02:53:00Z</dcterms:modified>
</cp:coreProperties>
</file>