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29DA" w14:textId="56A7C55B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КЫРГЫЗСКАЯ РЕСПУБЛИКА</w:t>
      </w:r>
    </w:p>
    <w:p w14:paraId="17D2732E" w14:textId="77777777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299031" w14:textId="77777777" w:rsidR="001D1ECD" w:rsidRDefault="001D1ECD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B773A9" w14:textId="7D7F7E74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 АКЦИОНЕРНОЕ ОБЩЕСТВО</w:t>
      </w:r>
    </w:p>
    <w:p w14:paraId="7F995D29" w14:textId="77777777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EB6813" w14:textId="77777777" w:rsidR="00B42C4C" w:rsidRPr="001B4698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B4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B42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ЭЛЕКТРИЧЕСКИЕ СТАНЦИИ»</w:t>
      </w:r>
    </w:p>
    <w:p w14:paraId="13E98E97" w14:textId="77777777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C5B20B" w14:textId="77777777" w:rsidR="001D1ECD" w:rsidRDefault="001D1ECD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7796B1" w14:textId="77777777" w:rsidR="001D1ECD" w:rsidRDefault="001D1ECD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63962C" w14:textId="044C341B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реализации проекта</w:t>
      </w:r>
    </w:p>
    <w:p w14:paraId="7E84FE22" w14:textId="77777777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13FA4F" w14:textId="77777777" w:rsidR="00B42C4C" w:rsidRPr="001C1BEF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C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Бишкектеплосеть</w:t>
      </w:r>
      <w:proofErr w:type="spellEnd"/>
      <w:r w:rsidRPr="001C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F164A9F" w14:textId="77777777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9A1BC" w14:textId="77777777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11853" w14:textId="77777777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8F2AAE" w14:textId="1012A562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6518E0" w14:textId="77777777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F51F11" w14:textId="77777777" w:rsidR="00B42C4C" w:rsidRP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14:paraId="3E77FDAD" w14:textId="77777777" w:rsidR="00B42C4C" w:rsidRPr="00F40F74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A3A650" w14:textId="77777777" w:rsidR="00B42C4C" w:rsidRPr="00F40F74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«Улучшение теплоснабжения»</w:t>
      </w:r>
    </w:p>
    <w:p w14:paraId="722FFC8D" w14:textId="77777777" w:rsidR="00B42C4C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6981AF" w14:textId="77777777" w:rsidR="00B11E24" w:rsidRDefault="00B11E24" w:rsidP="00F6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641514" w14:textId="77777777" w:rsidR="00155878" w:rsidRDefault="00972A42" w:rsidP="00F6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отчет Проекта</w:t>
      </w:r>
      <w:r w:rsidR="0002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соблюдении </w:t>
      </w:r>
    </w:p>
    <w:p w14:paraId="6CB2CA27" w14:textId="37E61FF0" w:rsidR="00AF17BD" w:rsidRPr="001C1BEF" w:rsidRDefault="00972A42" w:rsidP="00F6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социально-экологических требований </w:t>
      </w:r>
      <w:r w:rsidR="0002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2023 год</w:t>
      </w:r>
      <w:r w:rsidR="00F431AD" w:rsidRPr="001C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754E0C5" w14:textId="24896068" w:rsidR="00F431AD" w:rsidRDefault="00F431AD" w:rsidP="001C1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A3AC82" w14:textId="77777777" w:rsidR="00DE06E7" w:rsidRPr="005A3A85" w:rsidRDefault="00DE06E7" w:rsidP="00492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 1:</w:t>
      </w:r>
      <w:r w:rsidRPr="005A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A85">
        <w:rPr>
          <w:rFonts w:ascii="Times New Roman" w:eastAsia="Times New Roman" w:hAnsi="Times New Roman" w:cs="Times New Roman"/>
          <w:b/>
          <w:sz w:val="24"/>
          <w:szCs w:val="24"/>
        </w:rPr>
        <w:t>Повышение надежности теплоснабжения и продуктивности системы центрального теплоснабжения</w:t>
      </w:r>
    </w:p>
    <w:p w14:paraId="434D82E9" w14:textId="0A9F3699" w:rsidR="00F431AD" w:rsidRDefault="00EF3352" w:rsidP="00AE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Подпроект</w:t>
      </w:r>
      <w:proofErr w:type="spellEnd"/>
      <w:r w:rsidR="00DE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1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431AD" w:rsidRPr="00F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Замена и реконструкция участка магистральной тепловой сети «Восток» I</w:t>
      </w:r>
      <w:r w:rsidR="00871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F431AD" w:rsidRPr="00F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III</w:t>
      </w:r>
      <w:r w:rsidR="00871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="00F431AD" w:rsidRPr="00F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IV пусковые комплексы</w:t>
      </w:r>
      <w:r w:rsidR="00B11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A491369" w14:textId="307A69BA" w:rsidR="00F431AD" w:rsidRDefault="00F431AD" w:rsidP="00F6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4B9EB" w14:textId="77777777" w:rsidR="00B42C4C" w:rsidRPr="00F40F74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D6BAE" w14:textId="77777777" w:rsidR="00B42C4C" w:rsidRPr="00F40F74" w:rsidRDefault="00B42C4C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7781A" w14:textId="77777777" w:rsidR="00F431AD" w:rsidRPr="00F40F74" w:rsidRDefault="00F431AD" w:rsidP="00F43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CB3D54" w14:textId="77777777" w:rsidR="00F431AD" w:rsidRPr="00F40F74" w:rsidRDefault="00F431AD" w:rsidP="00F43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6F810" w14:textId="74D77C5F" w:rsidR="00F431AD" w:rsidRPr="001C1BEF" w:rsidRDefault="00F431AD" w:rsidP="001C1B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Консультант по экологии и социальным вопросам</w:t>
      </w:r>
    </w:p>
    <w:p w14:paraId="7C126D3F" w14:textId="69F5F9E7" w:rsidR="00F431AD" w:rsidRPr="001C1BEF" w:rsidRDefault="00F431AD" w:rsidP="001C1B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C81020A" w14:textId="54FC79E2" w:rsidR="00F431AD" w:rsidRPr="00B42C4C" w:rsidRDefault="00F431AD" w:rsidP="00F431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Каныбек</w:t>
      </w:r>
      <w:proofErr w:type="spellEnd"/>
      <w:r w:rsidRPr="00B42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Жумалиев</w:t>
      </w:r>
    </w:p>
    <w:p w14:paraId="74DCC00B" w14:textId="53C06A3E" w:rsidR="00F431AD" w:rsidRPr="00B42C4C" w:rsidRDefault="00F431AD" w:rsidP="00F43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17B8BD4B" w14:textId="2542A7E3" w:rsidR="00F431AD" w:rsidRPr="00B42C4C" w:rsidRDefault="00F431AD" w:rsidP="00F43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092F6771" w14:textId="7AA00176" w:rsidR="00F431AD" w:rsidRPr="00B42C4C" w:rsidRDefault="00F431AD" w:rsidP="00F43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6764FA89" w14:textId="27EC3E8D" w:rsidR="00F431AD" w:rsidRPr="00B42C4C" w:rsidRDefault="00F431AD" w:rsidP="00F43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665D70DA" w14:textId="2C647243" w:rsidR="00B42C4C" w:rsidRPr="00E36C66" w:rsidRDefault="00B42C4C" w:rsidP="00B42C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29BF5674" w14:textId="65B87A93" w:rsidR="00B42C4C" w:rsidRDefault="00B42C4C" w:rsidP="00B42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71434093" w14:textId="77777777" w:rsidR="00155878" w:rsidRPr="00E36C66" w:rsidRDefault="00155878" w:rsidP="00B42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3174D0B6" w14:textId="1547EAAE" w:rsidR="00B11E24" w:rsidRDefault="00B11E24" w:rsidP="00F43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02C984" w14:textId="77777777" w:rsidR="001B4698" w:rsidRDefault="001B4698" w:rsidP="00930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DA43EB" w14:textId="77777777" w:rsidR="00F431AD" w:rsidRDefault="00F431AD" w:rsidP="00930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36F9F9" w14:textId="21F8862D" w:rsidR="00AF17BD" w:rsidRDefault="00F431AD" w:rsidP="00D93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Бишкек-202</w:t>
      </w:r>
      <w:r w:rsidR="00020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14:paraId="6EB6F778" w14:textId="68FC5AA9" w:rsidR="00703C22" w:rsidRDefault="00F431AD" w:rsidP="008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20812022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0ED55F" w14:textId="15735F8D" w:rsidR="00A17E0B" w:rsidRPr="007A7C22" w:rsidRDefault="00A17E0B" w:rsidP="001B4DDB">
          <w:pPr>
            <w:pStyle w:val="af5"/>
            <w:rPr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40482F48" w14:textId="5F60C5D4" w:rsidR="00F36BC5" w:rsidRPr="00F36BC5" w:rsidRDefault="00F36BC5" w:rsidP="00F36BC5">
          <w:pPr>
            <w:rPr>
              <w:lang w:eastAsia="ru-RU"/>
            </w:rPr>
          </w:pPr>
        </w:p>
        <w:p w14:paraId="72D34F04" w14:textId="5F9A8466" w:rsidR="009307FD" w:rsidRPr="00ED0BD5" w:rsidRDefault="00A17E0B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r w:rsidRPr="00ED0BD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D0BD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ED0BD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61148598" w:history="1">
            <w:r w:rsidR="009307FD" w:rsidRPr="00ED0BD5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АББРЕВИАТУРА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_Toc161148598 \h </w:instrTex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B37E7" w14:textId="41DAA505" w:rsidR="009307FD" w:rsidRPr="00ED0BD5" w:rsidRDefault="009D759A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61148599" w:history="1">
            <w:r w:rsidR="009307FD" w:rsidRPr="00ED0BD5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Введение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_Toc161148599 \h </w:instrTex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C5EAE" w14:textId="4E5E32AF" w:rsidR="009307FD" w:rsidRPr="00ED0BD5" w:rsidRDefault="009D759A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61148600" w:history="1">
            <w:r w:rsidR="009307FD" w:rsidRPr="00ED0BD5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1. Краткое описание Подпроекта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_Toc161148600 \h </w:instrTex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F8F0CF" w14:textId="33C3BED3" w:rsidR="009307FD" w:rsidRPr="00ED0BD5" w:rsidRDefault="009D759A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61148601" w:history="1">
            <w:r w:rsidR="009307FD" w:rsidRPr="00ED0BD5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3. Политики и процедуры ВБ в области защитных мер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_Toc161148601 \h </w:instrTex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3B067E" w14:textId="5ED06F2A" w:rsidR="009307FD" w:rsidRPr="00ED0BD5" w:rsidRDefault="009D759A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61148602" w:history="1">
            <w:r w:rsidR="009307FD" w:rsidRPr="00ED0BD5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4. Механизм рассмотрения жалоб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_Toc161148602 \h </w:instrTex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5130D" w14:textId="0A7E4B76" w:rsidR="009307FD" w:rsidRPr="00ED0BD5" w:rsidRDefault="009D759A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61148603" w:history="1">
            <w:r w:rsidR="009307FD" w:rsidRPr="00ED0BD5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5. Мониторинг и отчетность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_Toc161148603 \h </w:instrTex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689631" w14:textId="4E4E37FE" w:rsidR="009307FD" w:rsidRDefault="009D759A">
          <w:pPr>
            <w:pStyle w:val="13"/>
            <w:tabs>
              <w:tab w:val="right" w:leader="dot" w:pos="9345"/>
            </w:tabs>
            <w:rPr>
              <w:rStyle w:val="a3"/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hyperlink w:anchor="_Toc161148604" w:history="1">
            <w:r w:rsidR="009307FD" w:rsidRPr="00ED0BD5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6. Выводы и рекомендации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_Toc161148604 \h </w:instrTex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6DE4C" w14:textId="4D4AC6FA" w:rsidR="00ED0BD5" w:rsidRDefault="00ED0BD5" w:rsidP="00ED0BD5"/>
        <w:p w14:paraId="48C03598" w14:textId="77777777" w:rsidR="00ED0BD5" w:rsidRPr="00ED0BD5" w:rsidRDefault="00ED0BD5" w:rsidP="00ED0BD5"/>
        <w:p w14:paraId="15569FAF" w14:textId="756EF51C" w:rsidR="009307FD" w:rsidRPr="00ED0BD5" w:rsidRDefault="009D759A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61148605" w:history="1">
            <w:r w:rsidR="009307FD" w:rsidRPr="00ED0BD5">
              <w:rPr>
                <w:rStyle w:val="a3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Приложение 1. Общая схема магистральной сети «Восток»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_Toc161148605 \h </w:instrTex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15</w:t>
            </w:r>
            <w:r w:rsidR="009307FD" w:rsidRPr="00ED0BD5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1C8134" w14:textId="2B942E18" w:rsidR="00A17E0B" w:rsidRPr="003107F3" w:rsidRDefault="00A17E0B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0BD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5142E03" w14:textId="77777777" w:rsidR="00703C22" w:rsidRPr="003107F3" w:rsidRDefault="00703C22" w:rsidP="00A1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99B071" w14:textId="77777777" w:rsidR="00703C22" w:rsidRDefault="00703C22" w:rsidP="00B8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4BEFA9" w14:textId="77777777" w:rsidR="00703C22" w:rsidRDefault="00703C22" w:rsidP="00F6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EAF76C" w14:textId="77777777" w:rsidR="00703C22" w:rsidRDefault="00703C22" w:rsidP="00F6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B0DAA0" w14:textId="77777777" w:rsidR="00703C22" w:rsidRDefault="00703C22" w:rsidP="00F6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D9F3CB" w14:textId="1F3C3012" w:rsidR="00703C22" w:rsidRDefault="00703C22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0CEA05" w14:textId="017AA699" w:rsidR="003107F3" w:rsidRDefault="003107F3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C4E125" w14:textId="211C3CB3" w:rsidR="003107F3" w:rsidRDefault="003107F3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51660F" w14:textId="74C52EC7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A0869F" w14:textId="68596530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8BE410" w14:textId="39B91CCB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926F91" w14:textId="45CEBCA8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284E9A" w14:textId="505C2E0E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5FAD31" w14:textId="20843666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27BBCD" w14:textId="0E5C6BA9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9AF11D" w14:textId="75209A48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CBB78F" w14:textId="684DEF72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7C40E" w14:textId="2659062F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4EFC49" w14:textId="313153BD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663D9F" w14:textId="0956CCF0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00D44C" w14:textId="54DD61E4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015273" w14:textId="69C4F1D2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7E02A5" w14:textId="5438495C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632AF6" w14:textId="0D73DF5C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4C848B" w14:textId="5F85A435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F96BAF" w14:textId="1A444A0A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3AEB2" w14:textId="3CF1CEF0" w:rsidR="009307FD" w:rsidRDefault="009307FD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9C92B9" w14:textId="48B58C43" w:rsidR="009307FD" w:rsidRDefault="009307FD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D2C3FF" w14:textId="77777777" w:rsidR="009307FD" w:rsidRDefault="009307FD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F26C59" w14:textId="0C337923" w:rsidR="007F5FE7" w:rsidRDefault="007F5FE7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B39F25" w14:textId="77777777" w:rsidR="007A06C8" w:rsidRDefault="007A06C8" w:rsidP="00310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C72B3F" w14:textId="53D615AA" w:rsidR="0051186A" w:rsidRDefault="0051186A" w:rsidP="001B4DDB">
      <w:pPr>
        <w:pStyle w:val="1"/>
        <w:rPr>
          <w:rFonts w:eastAsia="Times New Roman"/>
          <w:lang w:eastAsia="ru-RU"/>
        </w:rPr>
      </w:pPr>
      <w:bookmarkStart w:id="0" w:name="_Toc161148598"/>
      <w:r>
        <w:rPr>
          <w:rFonts w:eastAsia="Times New Roman"/>
          <w:lang w:eastAsia="ru-RU"/>
        </w:rPr>
        <w:lastRenderedPageBreak/>
        <w:t>АББРЕВИАТУРА</w:t>
      </w:r>
      <w:bookmarkEnd w:id="0"/>
    </w:p>
    <w:p w14:paraId="13F02AEF" w14:textId="77777777" w:rsidR="00D67D42" w:rsidRDefault="00D67D42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A33611" w14:textId="77777777" w:rsidR="00A97FEB" w:rsidRPr="001C1BEF" w:rsidRDefault="00A97FEB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3B917C0" w14:textId="308F4FAD" w:rsidR="00EE7F0A" w:rsidRDefault="00EE7F0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Агентство развития и инвестирования сообществ</w:t>
      </w:r>
    </w:p>
    <w:p w14:paraId="04F06F0D" w14:textId="77777777" w:rsidR="00EE7F0A" w:rsidRDefault="00EE7F0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20C57FF" w14:textId="15376F32" w:rsidR="00B11E24" w:rsidRPr="001C1BEF" w:rsidRDefault="005101AD" w:rsidP="001B4DDB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_Hlk16039816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ФОАО «ЭС»</w:t>
      </w:r>
      <w:r w:rsidR="001B4DDB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1B4DDB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«БТС»</w:t>
      </w:r>
      <w:bookmarkEnd w:id="1"/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073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624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илиал </w:t>
      </w:r>
      <w:r w:rsidR="00073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ОАО </w:t>
      </w:r>
      <w:r w:rsidR="00624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«Электрические станции»- «</w:t>
      </w:r>
      <w:proofErr w:type="spellStart"/>
      <w:r w:rsidR="00624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Бишкектеплосеть</w:t>
      </w:r>
      <w:proofErr w:type="spellEnd"/>
      <w:r w:rsidR="00624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11E24"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B11E24"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B11E24"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725B3A23" w14:textId="5390B407" w:rsidR="0051186A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ВБ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B11E24"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Всемирный Банк</w:t>
      </w:r>
    </w:p>
    <w:p w14:paraId="7157589E" w14:textId="3EEF8AB4" w:rsidR="00264FB7" w:rsidRDefault="00264FB7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A8E50D" w14:textId="6EFE9BB2" w:rsidR="00264FB7" w:rsidRPr="001C1BEF" w:rsidRDefault="00264FB7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Восточная промышленная зона</w:t>
      </w:r>
    </w:p>
    <w:p w14:paraId="0C243F67" w14:textId="77777777" w:rsidR="0051186A" w:rsidRPr="001C1BEF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C2A2BD6" w14:textId="74E08AA5" w:rsidR="0051186A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B11E24"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Диаметр условный</w:t>
      </w:r>
    </w:p>
    <w:p w14:paraId="6533D732" w14:textId="10D391BA" w:rsidR="00703ABD" w:rsidRDefault="00703ABD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F8A4A04" w14:textId="58B9618E" w:rsidR="00703ABD" w:rsidRDefault="00703ABD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D93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Конденсат провод</w:t>
      </w:r>
    </w:p>
    <w:p w14:paraId="22AA47DB" w14:textId="79935487" w:rsidR="00AE6C6E" w:rsidRDefault="00AE6C6E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5C3A5A" w14:textId="1D12A2EE" w:rsidR="0051186A" w:rsidRDefault="00CA2C83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КСП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Комплексная социальная проверка</w:t>
      </w:r>
    </w:p>
    <w:p w14:paraId="4B28F8FE" w14:textId="77777777" w:rsidR="00CA2C83" w:rsidRPr="001C1BEF" w:rsidRDefault="00CA2C83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DAB6A42" w14:textId="21610862" w:rsidR="0051186A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МРЖ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B11E24"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Механизм рассмотрения жалоб</w:t>
      </w:r>
    </w:p>
    <w:p w14:paraId="228B6A06" w14:textId="596F3A86" w:rsidR="00E66068" w:rsidRDefault="00E66068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B25186C" w14:textId="28B2E6D1" w:rsidR="00E66068" w:rsidRPr="001C1BEF" w:rsidRDefault="00E66068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Международный Университет Кыргызстана</w:t>
      </w:r>
    </w:p>
    <w:p w14:paraId="6D4931A2" w14:textId="2C01FE07" w:rsidR="007130C5" w:rsidRPr="001C1BEF" w:rsidRDefault="007130C5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37B14DA" w14:textId="4BA4BA12" w:rsidR="007130C5" w:rsidRPr="001C1BEF" w:rsidRDefault="007130C5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НС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Насосная станция</w:t>
      </w:r>
    </w:p>
    <w:p w14:paraId="70D26E58" w14:textId="53E0220D" w:rsidR="0051186A" w:rsidRPr="001C1BEF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871EC5" w14:textId="205C7762" w:rsidR="0051186A" w:rsidRPr="001C1BEF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B11E24"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Операционная политика</w:t>
      </w:r>
    </w:p>
    <w:p w14:paraId="5FF3BE50" w14:textId="24D8EA9E" w:rsidR="00B11E24" w:rsidRPr="001C1BEF" w:rsidRDefault="00B11E24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AD63ED" w14:textId="4BE17D1C" w:rsidR="00B11E24" w:rsidRDefault="00B11E24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ОРП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Отдел реализации проекта</w:t>
      </w:r>
    </w:p>
    <w:p w14:paraId="2489784F" w14:textId="48D94012" w:rsidR="00703ABD" w:rsidRDefault="00703ABD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17BD66B" w14:textId="16F9347D" w:rsidR="00703ABD" w:rsidRDefault="00703ABD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Обратная сеть</w:t>
      </w:r>
    </w:p>
    <w:p w14:paraId="1759A81A" w14:textId="65929F1F" w:rsidR="00703ABD" w:rsidRDefault="00703ABD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EF5283" w14:textId="7F0B704F" w:rsidR="00703ABD" w:rsidRPr="001C1BEF" w:rsidRDefault="00703ABD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Паропровод</w:t>
      </w:r>
    </w:p>
    <w:p w14:paraId="64D4DF9C" w14:textId="55933E42" w:rsidR="0051186A" w:rsidRPr="001C1BEF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CC85AF9" w14:textId="2FF0D4CB" w:rsidR="0051186A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ППУ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B11E24"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Пенополиуретан</w:t>
      </w:r>
    </w:p>
    <w:p w14:paraId="45202DDD" w14:textId="7E8C4103" w:rsidR="00703ABD" w:rsidRDefault="00703ABD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5A7061A" w14:textId="2F28D0DD" w:rsidR="00703ABD" w:rsidRPr="001C1BEF" w:rsidRDefault="00703ABD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Подающая сеть</w:t>
      </w:r>
    </w:p>
    <w:p w14:paraId="08DF03D1" w14:textId="6EA20C11" w:rsidR="00B11E24" w:rsidRPr="001C1BEF" w:rsidRDefault="00B11E24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9B5C948" w14:textId="7862EC35" w:rsidR="00B11E24" w:rsidRPr="001C1BEF" w:rsidRDefault="00B11E24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ПСД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Проектно-сметная документация</w:t>
      </w:r>
    </w:p>
    <w:p w14:paraId="38CE10FA" w14:textId="546E1305" w:rsidR="0051186A" w:rsidRPr="001C1BEF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DDC9C9B" w14:textId="0D1B88E0" w:rsidR="0051186A" w:rsidRPr="001C1BEF" w:rsidRDefault="0051186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</w:t>
      </w:r>
      <w:r w:rsidR="00073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ОСС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B11E24"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 </w:t>
      </w:r>
      <w:r w:rsidR="00073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управления окружающей и социальной средой</w:t>
      </w:r>
    </w:p>
    <w:p w14:paraId="3939DAF6" w14:textId="77777777" w:rsidR="009C6598" w:rsidRPr="001C1BEF" w:rsidRDefault="009C6598" w:rsidP="007F5F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AE2FE7" w14:textId="034D57E2" w:rsidR="009C6598" w:rsidRPr="009C6598" w:rsidRDefault="00B71844" w:rsidP="00E47DF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СЭН/СД</w:t>
      </w:r>
      <w:r w:rsidR="009C6598" w:rsidRPr="009C65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9C65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Сексуальная эксплуатация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насилие </w:t>
      </w:r>
      <w:r w:rsidR="009C65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/сексуальные домогательства</w:t>
      </w:r>
    </w:p>
    <w:p w14:paraId="3A023317" w14:textId="016EDC31" w:rsidR="00B11E24" w:rsidRPr="009C6598" w:rsidRDefault="00B11E24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501E752" w14:textId="5A916A77" w:rsidR="00B11E24" w:rsidRPr="001C1BEF" w:rsidRDefault="00B11E24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СНИП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D67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Строительные нормы и правила</w:t>
      </w:r>
    </w:p>
    <w:p w14:paraId="2E8EAB11" w14:textId="3245677F" w:rsidR="00B11E24" w:rsidRPr="001C1BEF" w:rsidRDefault="00B11E24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A02F15" w14:textId="16E0F8FA" w:rsidR="00B11E24" w:rsidRDefault="00B11E24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ТК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Тепловая камера</w:t>
      </w:r>
    </w:p>
    <w:p w14:paraId="4FBC4B96" w14:textId="05AC9F40" w:rsidR="00EE7F0A" w:rsidRDefault="00EE7F0A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A81604" w14:textId="6E619F98" w:rsidR="001D1ECD" w:rsidRDefault="001D1ECD" w:rsidP="0051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18BDC2" w14:textId="493124C9" w:rsidR="000C2BDC" w:rsidRDefault="000C2BDC" w:rsidP="004E0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5D08E3" w14:textId="752AE373" w:rsidR="00E47DF7" w:rsidRDefault="00E47DF7" w:rsidP="004E0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649DB4" w14:textId="77777777" w:rsidR="00E47DF7" w:rsidRDefault="00E47DF7" w:rsidP="004E0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70E8FF" w14:textId="3C5590A9" w:rsidR="00250CE9" w:rsidRPr="00F40F74" w:rsidRDefault="00250CE9" w:rsidP="001B4DDB">
      <w:pPr>
        <w:pStyle w:val="1"/>
        <w:rPr>
          <w:rFonts w:eastAsia="Times New Roman"/>
          <w:lang w:eastAsia="ru-RU"/>
        </w:rPr>
      </w:pPr>
      <w:bookmarkStart w:id="2" w:name="_Toc161148599"/>
      <w:r>
        <w:rPr>
          <w:rFonts w:eastAsia="Times New Roman"/>
          <w:lang w:eastAsia="ru-RU"/>
        </w:rPr>
        <w:lastRenderedPageBreak/>
        <w:t>Введение</w:t>
      </w:r>
      <w:bookmarkEnd w:id="2"/>
    </w:p>
    <w:p w14:paraId="40B7D6D8" w14:textId="2D7F4C7D" w:rsidR="000361AF" w:rsidRPr="00F40F74" w:rsidRDefault="000361AF" w:rsidP="000361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2D769C5" w14:textId="32A9918F" w:rsidR="00FD6CBF" w:rsidRPr="00374DF0" w:rsidRDefault="00FD6CBF" w:rsidP="00E66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 </w:t>
      </w:r>
      <w:r w:rsidR="00E66068" w:rsidRPr="00E6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</w:t>
      </w:r>
      <w:r w:rsidRPr="00E6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лучшени</w:t>
      </w:r>
      <w:r w:rsidR="00E66068" w:rsidRPr="00E6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E6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теплоснабжени</w:t>
      </w:r>
      <w:r w:rsidR="00E66068" w:rsidRPr="00EE69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я»</w:t>
      </w:r>
      <w:r w:rsidRPr="00EE69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(ПУТС) в Кыргызской Республике</w:t>
      </w:r>
      <w:r w:rsidR="00E272B1" w:rsidRPr="00EE69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(КР)</w:t>
      </w:r>
      <w:r w:rsidR="00374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финансируемый Всемирным банком (ВБ),</w:t>
      </w:r>
      <w:r w:rsidRPr="00EE69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 на улучшение эффективности и качества теплоснабжения в проектных целевых участках:</w:t>
      </w:r>
    </w:p>
    <w:p w14:paraId="5D01865A" w14:textId="5AED3460" w:rsidR="00FD6CBF" w:rsidRPr="00374DF0" w:rsidRDefault="00FD6CBF" w:rsidP="001C1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4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(1) повышение надежности и эффективности системы </w:t>
      </w:r>
      <w:r w:rsidR="00073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центрального теплоснабжения </w:t>
      </w:r>
      <w:r w:rsidRPr="00374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г. Бишкек, </w:t>
      </w:r>
    </w:p>
    <w:p w14:paraId="1E8C1818" w14:textId="065E0507" w:rsidR="00FD6CBF" w:rsidRPr="001C1BEF" w:rsidRDefault="00FD6CBF" w:rsidP="00051F5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4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(2) повышение энергоэффективности общественных зданий. </w:t>
      </w:r>
    </w:p>
    <w:p w14:paraId="5FF3A493" w14:textId="01F454B4" w:rsidR="00E66068" w:rsidRPr="001C1BEF" w:rsidRDefault="00E66068" w:rsidP="001C1B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 w:rsidRPr="00E6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Непосредственными исполнителями ПУТС являются ОАО</w:t>
      </w:r>
      <w:r w:rsidR="0081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«Электрические станции»</w:t>
      </w:r>
      <w:r w:rsidR="0081675E">
        <w:rPr>
          <w:rStyle w:val="af3"/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footnoteReference w:id="1"/>
      </w:r>
      <w:r w:rsidR="0081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компоненту 1</w:t>
      </w:r>
      <w:r w:rsidRPr="00E6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Агентство развития и инвестирования сообществ (АРИС)</w:t>
      </w:r>
      <w:r w:rsidR="0081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компоненту 2</w:t>
      </w:r>
      <w:r w:rsidRPr="00E6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DC4D803" w14:textId="2E1AEAFC" w:rsidR="0081675E" w:rsidRDefault="0081675E" w:rsidP="001C1B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ПУТС</w:t>
      </w:r>
      <w:r w:rsidRPr="0081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благоприятно отразится на</w:t>
      </w:r>
      <w:r w:rsidRPr="0081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предлагаемы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81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81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объектах </w:t>
      </w:r>
      <w:r w:rsidRPr="0081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счет повышения эффективности и качества поставок тепловой энергии для отопления и горячего водоснабжения</w:t>
      </w:r>
      <w:r w:rsidR="002B64A0" w:rsidRPr="002B6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507DDCC" w14:textId="77777777" w:rsidR="00FA302C" w:rsidRDefault="00B162B0" w:rsidP="001C1B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6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Проекта ПУТС окажет положительное экологическое и социальное воздействие и благоприятно отразится на предлагаемых проектных участках, повысится эффективность и качество снабжения тепловой энергией для целей отопления и горячего водоснабжения. </w:t>
      </w:r>
      <w:r w:rsidR="00EF3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0D1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рамках компонента</w:t>
      </w:r>
      <w:r w:rsidR="00EF3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1, </w:t>
      </w:r>
      <w:r w:rsidR="000D1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управления социальными рисками, подготовлены Планы управления окружающей и социальной средой (ПУОСС</w:t>
      </w:r>
      <w:r w:rsidR="00FA3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0D11A4">
        <w:rPr>
          <w:rStyle w:val="af3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2"/>
      </w:r>
      <w:r w:rsidR="000D1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A3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Механизм рассмотрения жалоб (МРЖ)</w:t>
      </w:r>
      <w:r w:rsidR="00FA302C">
        <w:rPr>
          <w:rStyle w:val="af3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3"/>
      </w:r>
      <w:r w:rsidR="00FA3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Отчет по Комплексной социальной проверке </w:t>
      </w:r>
      <w:proofErr w:type="spellStart"/>
      <w:r w:rsidR="00FA3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подпроекта</w:t>
      </w:r>
      <w:proofErr w:type="spellEnd"/>
      <w:r w:rsidR="00FA3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(КСП)</w:t>
      </w:r>
      <w:r w:rsidR="00FA302C">
        <w:rPr>
          <w:rStyle w:val="af3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4"/>
      </w:r>
      <w:r w:rsidR="00FA3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отчет по инвентаризации деревьев</w:t>
      </w:r>
      <w:r w:rsidR="00FA302C">
        <w:rPr>
          <w:rStyle w:val="af3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5"/>
      </w:r>
      <w:r w:rsidR="00FA3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Все подготовленные документы размещены на </w:t>
      </w:r>
      <w:proofErr w:type="gramStart"/>
      <w:r w:rsidR="00FA3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сайте</w:t>
      </w:r>
      <w:proofErr w:type="gramEnd"/>
      <w:r w:rsidR="00FA3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также распространены среди заинтересованных сторон.</w:t>
      </w:r>
    </w:p>
    <w:p w14:paraId="30B6FF94" w14:textId="0D8E045C" w:rsidR="001A3E17" w:rsidRPr="001A3E17" w:rsidRDefault="00492235" w:rsidP="001A3E17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данном отчете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обобщен статус строительных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>раскрытие 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осведомленность и соблюдение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ПУОСС, МРЖ, КСП, 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Кодекса поведения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персоналом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3E17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п</w:t>
      </w:r>
      <w:proofErr w:type="spellStart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>одрядной</w:t>
      </w:r>
      <w:proofErr w:type="spellEnd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компании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: К</w:t>
      </w:r>
      <w:proofErr w:type="spellStart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>онсорциум</w:t>
      </w:r>
      <w:proofErr w:type="spellEnd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China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Road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and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Bridge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Corporation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Shandong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Junhui</w:t>
      </w:r>
      <w:proofErr w:type="spellEnd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Constraction</w:t>
      </w:r>
      <w:proofErr w:type="spellEnd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Group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</w:t>
      </w:r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. и </w:t>
      </w:r>
      <w:proofErr w:type="spellStart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>ОсОО</w:t>
      </w:r>
      <w:proofErr w:type="spellEnd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 xml:space="preserve"> “</w:t>
      </w:r>
      <w:proofErr w:type="spellStart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>Технотоп</w:t>
      </w:r>
      <w:proofErr w:type="spellEnd"/>
      <w:r w:rsidR="001A3E17" w:rsidRPr="001A3E17">
        <w:rPr>
          <w:rFonts w:ascii="Times New Roman" w:eastAsia="Calibri" w:hAnsi="Times New Roman" w:cs="Times New Roman"/>
          <w:bCs/>
          <w:sz w:val="24"/>
          <w:szCs w:val="24"/>
        </w:rPr>
        <w:t>” (Подрядчик).</w:t>
      </w:r>
    </w:p>
    <w:p w14:paraId="59B5A202" w14:textId="5B772027" w:rsidR="000730D3" w:rsidRPr="00492235" w:rsidRDefault="00B162B0" w:rsidP="001C1B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22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Ожидается, что ПУТС будет иметь положительное социальное воздействие на широкий ряд заинтересованных сторон и бенефициаров, в том числе: бытовых, бюджетных и коммерческих потребителей, которые извлекут непосредственные преимущества от модернизации участков магистральной тепловой сети.</w:t>
      </w:r>
    </w:p>
    <w:p w14:paraId="393CCB1D" w14:textId="77777777" w:rsidR="00B162B0" w:rsidRDefault="00B162B0" w:rsidP="00B162B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22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Ожидается воздействие следующих экологических проблем: шум, воздействие на почву и воду в результате строительных работ, ограничение движения транспортных средств в ходе строительных и восстановительных работ, строительная пыль и мусор, а также безопасность рабочих. Однако, данные отрицательные воздействия будут носить временный характер и зависеть от участка строительства. При этом, они могут быть беспрепятственно смягчены путем выполнения соответствующих мер по предупреждению и (или) смягчению.</w:t>
      </w:r>
      <w:r w:rsidRPr="00B16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1B6CCFF" w14:textId="01FF4669" w:rsidR="00B162B0" w:rsidRPr="00B162B0" w:rsidRDefault="00B162B0" w:rsidP="00B162B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6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Отрицательные воздействия на естественную среду, охраняемые зоны, объекты историко-культурного наследия не ожидаются, так как проект будет реализовываться в городской местности. </w:t>
      </w:r>
    </w:p>
    <w:p w14:paraId="16A7EF75" w14:textId="27B114CA" w:rsidR="00B162B0" w:rsidRDefault="00B162B0" w:rsidP="00B162B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</w:t>
      </w:r>
      <w:r w:rsidRPr="00B16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озможна угроза безопасности и здоровью рабочих и населения в ходе проведения работ и на этапе эксплуатации. Но, хотелось бы отметить, что данные риски будут сокращены за счет надлежащих мер по управлению и реализации работ. </w:t>
      </w:r>
    </w:p>
    <w:p w14:paraId="7C297765" w14:textId="77777777" w:rsidR="005101AD" w:rsidRPr="002B64A0" w:rsidRDefault="005101AD" w:rsidP="001C1B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ABDDFE2" w14:textId="352C2369" w:rsidR="007015E5" w:rsidRPr="00DF4D91" w:rsidRDefault="00037043" w:rsidP="001B4DDB">
      <w:pPr>
        <w:pStyle w:val="1"/>
        <w:rPr>
          <w:rFonts w:eastAsia="Times New Roman"/>
          <w:lang w:val="en-US" w:eastAsia="ru-RU"/>
        </w:rPr>
      </w:pPr>
      <w:bookmarkStart w:id="3" w:name="_Toc161148600"/>
      <w:r>
        <w:rPr>
          <w:rFonts w:eastAsia="Times New Roman"/>
          <w:lang w:eastAsia="ru-RU"/>
        </w:rPr>
        <w:t xml:space="preserve">1. </w:t>
      </w:r>
      <w:r w:rsidR="007015E5" w:rsidRPr="005A3A85">
        <w:rPr>
          <w:rFonts w:eastAsia="Times New Roman"/>
          <w:lang w:eastAsia="ru-RU"/>
        </w:rPr>
        <w:t xml:space="preserve">Краткое описание </w:t>
      </w:r>
      <w:proofErr w:type="spellStart"/>
      <w:r w:rsidR="007964B7">
        <w:rPr>
          <w:rFonts w:eastAsia="Times New Roman"/>
          <w:lang w:eastAsia="ru-RU"/>
        </w:rPr>
        <w:t>Под</w:t>
      </w:r>
      <w:r w:rsidR="007015E5" w:rsidRPr="005A3A85">
        <w:rPr>
          <w:rFonts w:eastAsia="Times New Roman"/>
          <w:lang w:eastAsia="ru-RU"/>
        </w:rPr>
        <w:t>проекта</w:t>
      </w:r>
      <w:bookmarkEnd w:id="3"/>
      <w:proofErr w:type="spellEnd"/>
    </w:p>
    <w:p w14:paraId="023377CB" w14:textId="2ACE5CEE" w:rsidR="00AE5294" w:rsidRDefault="00AE5294" w:rsidP="005A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7B160" w14:textId="6EA8D75C" w:rsidR="00112F1E" w:rsidRPr="004B19E9" w:rsidRDefault="001845FA" w:rsidP="005A3A8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  <w:r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Компонент</w:t>
      </w:r>
      <w:r w:rsidR="00211764"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 xml:space="preserve"> 1: </w:t>
      </w:r>
      <w:r w:rsidR="00211764" w:rsidRPr="004B19E9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</w:rPr>
        <w:t>Повышение надежности теплоснабжения и продуктивности системы центрального теплоснабжения</w:t>
      </w:r>
    </w:p>
    <w:p w14:paraId="76F2F65B" w14:textId="5B08FF0F" w:rsidR="001845FA" w:rsidRPr="004B19E9" w:rsidRDefault="001845FA" w:rsidP="00F67465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eastAsia="ru-RU"/>
        </w:rPr>
      </w:pPr>
      <w:r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Исполнительное агентство:</w:t>
      </w:r>
      <w:r w:rsidR="00211764"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 xml:space="preserve"> </w:t>
      </w:r>
      <w:r w:rsidR="00211764" w:rsidRPr="004B19E9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eastAsia="ru-RU"/>
        </w:rPr>
        <w:t>ОАО «</w:t>
      </w:r>
      <w:r w:rsidR="00C1510F" w:rsidRPr="004B19E9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eastAsia="ru-RU"/>
        </w:rPr>
        <w:t>Электрические станции</w:t>
      </w:r>
      <w:r w:rsidR="00211764" w:rsidRPr="004B19E9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eastAsia="ru-RU"/>
        </w:rPr>
        <w:t>»</w:t>
      </w:r>
    </w:p>
    <w:p w14:paraId="0B1C3366" w14:textId="412D7AF1" w:rsidR="007015E5" w:rsidRPr="004B19E9" w:rsidRDefault="00F67465" w:rsidP="00F67465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eastAsia="ru-RU"/>
        </w:rPr>
      </w:pPr>
      <w:r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Место реализации п</w:t>
      </w:r>
      <w:r w:rsidR="003A77AE"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од</w:t>
      </w:r>
      <w:r w:rsidR="001C1BEF"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п</w:t>
      </w:r>
      <w:r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роекта</w:t>
      </w:r>
      <w:r w:rsidR="00047620"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:</w:t>
      </w:r>
      <w:r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 xml:space="preserve"> </w:t>
      </w:r>
      <w:r w:rsidRPr="004B19E9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eastAsia="ru-RU"/>
        </w:rPr>
        <w:t>г. Бишкек</w:t>
      </w:r>
    </w:p>
    <w:p w14:paraId="2F83A740" w14:textId="3C4A8E4E" w:rsidR="008B47D3" w:rsidRPr="004B19E9" w:rsidRDefault="008B47D3" w:rsidP="00F674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  <w:r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П</w:t>
      </w:r>
      <w:r w:rsidR="003A77AE"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>ланируемый период строительных работ</w:t>
      </w:r>
      <w:r w:rsidRPr="004B19E9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t xml:space="preserve">: </w:t>
      </w:r>
      <w:r w:rsidRPr="004B19E9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eastAsia="ru-RU"/>
        </w:rPr>
        <w:t>2023 г</w:t>
      </w:r>
    </w:p>
    <w:p w14:paraId="1C3414E4" w14:textId="0CCEDBA9" w:rsidR="0031396C" w:rsidRDefault="00F67465" w:rsidP="008B4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A3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реконструкция</w:t>
      </w:r>
      <w:r w:rsidRPr="00C75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7593D" w:rsidRPr="00D9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планируемых мероприятий в рамках </w:t>
      </w:r>
      <w:proofErr w:type="spellStart"/>
      <w:r w:rsidR="00C7593D" w:rsidRPr="00D9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подпроекта</w:t>
      </w:r>
      <w:proofErr w:type="spellEnd"/>
      <w:r w:rsidR="00C75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7593D" w:rsidRPr="001F1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75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7593D" w:rsidRPr="005A3A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Замена и реконструкция участка магистральной тепловой сети «Восток» </w:t>
      </w:r>
      <w:r w:rsidR="00C7593D" w:rsidRPr="005A3A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C7593D" w:rsidRPr="005A3A8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7593D" w:rsidRPr="005A3A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C7593D" w:rsidRPr="005A3A8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7593D" w:rsidRPr="005A3A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C7593D" w:rsidRPr="005A3A85">
        <w:rPr>
          <w:rFonts w:ascii="Times New Roman" w:eastAsia="Times New Roman" w:hAnsi="Times New Roman" w:cs="Times New Roman"/>
          <w:b/>
          <w:sz w:val="24"/>
          <w:szCs w:val="24"/>
        </w:rPr>
        <w:t xml:space="preserve"> пусковые комплексы</w:t>
      </w:r>
      <w:r w:rsidR="00C7593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4807F79" w14:textId="1FF5221E" w:rsidR="00037043" w:rsidRDefault="00037043" w:rsidP="008B4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10F91" w14:textId="6C8C1164" w:rsidR="00DA48DF" w:rsidRDefault="00DA48DF" w:rsidP="00D93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="0002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</w:t>
      </w:r>
      <w:r w:rsidR="001F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проектно-сметная документация</w:t>
      </w:r>
      <w:r w:rsidR="00D9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(ПСД)</w:t>
      </w:r>
      <w:r w:rsidR="001F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</w:t>
      </w:r>
      <w:r w:rsidR="00D9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компанией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A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A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</w:t>
      </w:r>
      <w:proofErr w:type="spellEnd"/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9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ПСД </w:t>
      </w:r>
      <w:proofErr w:type="gramStart"/>
      <w:r w:rsidR="00C7593D"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="00930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93D"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Чуй-</w:t>
      </w:r>
      <w:proofErr w:type="spellStart"/>
      <w:r w:rsidR="00C7593D"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Бишкекским</w:t>
      </w:r>
      <w:proofErr w:type="spellEnd"/>
      <w:r w:rsidR="00C7593D"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территориальным управлением Государственного агентства охраны окружающей среды и лесного хозяйства при Правительстве Кыргызской Республики 21 ноября 2018 года и Управлением государственной экспертизы Государственного агентства архитектуры, строительства и жилищно-коммунального хозяйства при Правительстве Кыргызской Республики 23 июля 2020 года.</w:t>
      </w:r>
      <w:r w:rsid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93D"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ПСД была пересмотрена и утверждена в 2022 году в связи с ростом цен на строительные материалы, что было утверждено на расширенном заседании Генеральной дирекции </w:t>
      </w:r>
      <w:r w:rsid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филиала</w:t>
      </w:r>
      <w:r w:rsidR="00C7593D"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</w:t>
      </w:r>
      <w:r w:rsid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«Электрические станции» - «</w:t>
      </w:r>
      <w:proofErr w:type="spellStart"/>
      <w:r w:rsidR="00C7593D"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Бишкектеплосеть</w:t>
      </w:r>
      <w:proofErr w:type="spellEnd"/>
      <w:r w:rsid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22 апреля 2022 года. </w:t>
      </w:r>
      <w:r w:rsidR="00C7593D"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Технических изменений, связанных с местоположением, протяженностью и полосой отвода планируемой сети, не </w:t>
      </w:r>
      <w:r w:rsid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внесено</w:t>
      </w:r>
      <w:r w:rsidR="00C7593D"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39BE3D" w14:textId="621D933B" w:rsidR="00AE5294" w:rsidRPr="00C7593D" w:rsidRDefault="00C7593D" w:rsidP="0092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и диаметр трубопроводов,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установлены по участкам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одпроекта</w:t>
      </w:r>
      <w:proofErr w:type="spellEnd"/>
      <w:r w:rsidRPr="00C7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"Восток", приведены в таблице 1 ниже.</w:t>
      </w:r>
    </w:p>
    <w:p w14:paraId="0D5E1DF9" w14:textId="77777777" w:rsidR="00C7593D" w:rsidRPr="00C7593D" w:rsidRDefault="00C7593D" w:rsidP="008B47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7F9F0C28" w14:textId="76C2E623" w:rsidR="00C7593D" w:rsidRDefault="00C7593D" w:rsidP="00C75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Pr="00ED0308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Длина реконструируемых пусковых комплексов</w:t>
      </w:r>
    </w:p>
    <w:p w14:paraId="13A260E2" w14:textId="77777777" w:rsidR="00C7593D" w:rsidRPr="00132D4D" w:rsidRDefault="00C7593D" w:rsidP="00C75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4"/>
        <w:tblW w:w="9445" w:type="dxa"/>
        <w:tblLook w:val="04A0" w:firstRow="1" w:lastRow="0" w:firstColumn="1" w:lastColumn="0" w:noHBand="0" w:noVBand="1"/>
      </w:tblPr>
      <w:tblGrid>
        <w:gridCol w:w="474"/>
        <w:gridCol w:w="1923"/>
        <w:gridCol w:w="2116"/>
        <w:gridCol w:w="1047"/>
        <w:gridCol w:w="1811"/>
        <w:gridCol w:w="2074"/>
      </w:tblGrid>
      <w:tr w:rsidR="007B502C" w14:paraId="5903AE66" w14:textId="77777777" w:rsidTr="000E2708">
        <w:tc>
          <w:tcPr>
            <w:tcW w:w="513" w:type="dxa"/>
            <w:vMerge w:val="restart"/>
          </w:tcPr>
          <w:p w14:paraId="576B7C5E" w14:textId="77777777" w:rsidR="00C7593D" w:rsidRPr="00E5205E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bookmarkStart w:id="4" w:name="_Hlk128216069"/>
          </w:p>
          <w:p w14:paraId="518EF9D0" w14:textId="77777777" w:rsidR="00C7593D" w:rsidRPr="001C1BEF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B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632" w:type="dxa"/>
            <w:vMerge w:val="restart"/>
          </w:tcPr>
          <w:p w14:paraId="75128E54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  <w:p w14:paraId="63EB30B0" w14:textId="09304676" w:rsidR="00C7593D" w:rsidRPr="00E92975" w:rsidRDefault="00C7593D" w:rsidP="00C759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пускового комплекса</w:t>
            </w:r>
          </w:p>
        </w:tc>
        <w:tc>
          <w:tcPr>
            <w:tcW w:w="2339" w:type="dxa"/>
            <w:vMerge w:val="restart"/>
          </w:tcPr>
          <w:p w14:paraId="50B7B9A9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  <w:p w14:paraId="335A6D8C" w14:textId="4E246A01" w:rsidR="00C7593D" w:rsidRPr="001C1BEF" w:rsidRDefault="00C7593D" w:rsidP="00C759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Местоположение</w:t>
            </w:r>
          </w:p>
        </w:tc>
        <w:tc>
          <w:tcPr>
            <w:tcW w:w="1261" w:type="dxa"/>
            <w:vMerge w:val="restart"/>
          </w:tcPr>
          <w:p w14:paraId="2F2975F1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  <w:p w14:paraId="649E6F79" w14:textId="004A1860" w:rsidR="00C7593D" w:rsidRPr="001C1BEF" w:rsidRDefault="00C7593D" w:rsidP="00C759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Длина</w:t>
            </w:r>
          </w:p>
        </w:tc>
        <w:tc>
          <w:tcPr>
            <w:tcW w:w="2700" w:type="dxa"/>
            <w:gridSpan w:val="2"/>
          </w:tcPr>
          <w:p w14:paraId="2D275564" w14:textId="39BD3518" w:rsidR="00C7593D" w:rsidRDefault="00C7593D" w:rsidP="00C759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Диаметр трубопровода, мм</w:t>
            </w:r>
          </w:p>
        </w:tc>
      </w:tr>
      <w:tr w:rsidR="00C7593D" w14:paraId="53A744B6" w14:textId="77777777" w:rsidTr="000E2708">
        <w:tc>
          <w:tcPr>
            <w:tcW w:w="513" w:type="dxa"/>
            <w:vMerge/>
          </w:tcPr>
          <w:p w14:paraId="7D466D6C" w14:textId="77777777" w:rsidR="00C7593D" w:rsidRPr="001C1BEF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32" w:type="dxa"/>
            <w:vMerge/>
          </w:tcPr>
          <w:p w14:paraId="11E0B76E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2339" w:type="dxa"/>
            <w:vMerge/>
          </w:tcPr>
          <w:p w14:paraId="74E9BFB7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261" w:type="dxa"/>
            <w:vMerge/>
          </w:tcPr>
          <w:p w14:paraId="466CB7A1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401" w:type="dxa"/>
          </w:tcPr>
          <w:p w14:paraId="53CD87E9" w14:textId="7BA4D326" w:rsidR="00C7593D" w:rsidRDefault="00C7593D" w:rsidP="00C759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Существующий</w:t>
            </w:r>
          </w:p>
        </w:tc>
        <w:tc>
          <w:tcPr>
            <w:tcW w:w="1299" w:type="dxa"/>
          </w:tcPr>
          <w:p w14:paraId="0EE3C91E" w14:textId="6F8CABB7" w:rsidR="00C7593D" w:rsidRDefault="00C7593D" w:rsidP="00C759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Устанавливаемый</w:t>
            </w:r>
          </w:p>
        </w:tc>
      </w:tr>
      <w:tr w:rsidR="00C7593D" w14:paraId="11A494AC" w14:textId="77777777" w:rsidTr="000E2708">
        <w:tc>
          <w:tcPr>
            <w:tcW w:w="513" w:type="dxa"/>
          </w:tcPr>
          <w:p w14:paraId="5303D887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</w:tcPr>
          <w:p w14:paraId="559687C9" w14:textId="2E9EC349" w:rsidR="00C7593D" w:rsidRDefault="00C7593D" w:rsidP="00C75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Пусковой комплекс </w:t>
            </w:r>
            <w:r w:rsidRPr="00CB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39" w:type="dxa"/>
          </w:tcPr>
          <w:p w14:paraId="0AE41492" w14:textId="29606B59" w:rsidR="00C7593D" w:rsidRDefault="00C7593D" w:rsidP="00C75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СК-В-3а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3D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СК-В-4</w:t>
            </w:r>
          </w:p>
        </w:tc>
        <w:tc>
          <w:tcPr>
            <w:tcW w:w="1261" w:type="dxa"/>
          </w:tcPr>
          <w:p w14:paraId="6AF5E3C0" w14:textId="55DA4EA2" w:rsidR="00C7593D" w:rsidRPr="00E92975" w:rsidRDefault="00C7593D" w:rsidP="00C75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01" w:type="dxa"/>
          </w:tcPr>
          <w:p w14:paraId="762F3E39" w14:textId="5F2A765A" w:rsidR="00C7593D" w:rsidRPr="006E15FF" w:rsidRDefault="00C7593D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99" w:type="dxa"/>
          </w:tcPr>
          <w:p w14:paraId="0D730C1E" w14:textId="70D09BC7" w:rsidR="00C7593D" w:rsidRPr="006E15FF" w:rsidRDefault="00C7593D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C7593D" w:rsidRPr="007B502C" w14:paraId="36AE5D13" w14:textId="77777777" w:rsidTr="000E2708">
        <w:tc>
          <w:tcPr>
            <w:tcW w:w="513" w:type="dxa"/>
          </w:tcPr>
          <w:p w14:paraId="71E83FAE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</w:tcPr>
          <w:p w14:paraId="75DFF510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95496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BEB603" w14:textId="37A6ADC6" w:rsidR="00C7593D" w:rsidRDefault="007B502C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Пусковой комплекс </w:t>
            </w:r>
            <w:r w:rsidR="00C7593D" w:rsidRPr="00CB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39" w:type="dxa"/>
          </w:tcPr>
          <w:p w14:paraId="605981C8" w14:textId="5EAB4AEA" w:rsidR="00C7593D" w:rsidRPr="007B502C" w:rsidRDefault="007B502C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камера</w:t>
            </w:r>
            <w:r w:rsidR="00C7593D"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C7593D"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593D" w:rsidRPr="003D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="00C7593D"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7593D" w:rsidRPr="003D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7593D"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  <w:p w14:paraId="64D4B6B0" w14:textId="77777777" w:rsidR="00C7593D" w:rsidRPr="007B502C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716065" w14:textId="77777777" w:rsidR="00C7593D" w:rsidRPr="007B502C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BD018" w14:textId="5EE1AB3C" w:rsidR="00C7593D" w:rsidRPr="007B502C" w:rsidRDefault="007B502C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Тепловая камера </w:t>
            </w:r>
            <w:r w:rsidR="00C7593D" w:rsidRPr="006B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CK</w:t>
            </w:r>
            <w:r w:rsidR="00C7593D"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7593D" w:rsidRPr="006B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C7593D"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тепловой камеры</w:t>
            </w:r>
            <w:r w:rsidR="00C7593D"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593D" w:rsidRPr="006B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CK</w:t>
            </w:r>
            <w:r w:rsidR="00C7593D"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7593D" w:rsidRPr="006B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C7593D"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261" w:type="dxa"/>
          </w:tcPr>
          <w:p w14:paraId="4DBAF48C" w14:textId="6132C874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3D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14:paraId="184471CF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4CEC89A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BF26A79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DEB9C70" w14:textId="788DE4D1" w:rsidR="00C7593D" w:rsidRPr="00E92975" w:rsidRDefault="00C7593D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500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01" w:type="dxa"/>
          </w:tcPr>
          <w:p w14:paraId="52DD77E3" w14:textId="7A90B63E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700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  <w:p w14:paraId="154D1B68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11363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C6EF3" w14:textId="77777777" w:rsidR="007B502C" w:rsidRDefault="007B502C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1960D" w14:textId="5BA79B89" w:rsidR="00C7593D" w:rsidRPr="003D486E" w:rsidRDefault="00C7593D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B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700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99" w:type="dxa"/>
          </w:tcPr>
          <w:p w14:paraId="5C166FCD" w14:textId="325FBCF5" w:rsidR="00C7593D" w:rsidRPr="007B502C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  <w:p w14:paraId="63CBE7B5" w14:textId="77777777" w:rsidR="00C7593D" w:rsidRPr="007B502C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4FB99" w14:textId="77777777" w:rsidR="00C7593D" w:rsidRPr="007B502C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B4E530" w14:textId="167FADB5" w:rsidR="00C7593D" w:rsidRPr="007B502C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C93CA7" w14:textId="489C5A10" w:rsidR="00C7593D" w:rsidRPr="007B502C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наземный </w:t>
            </w:r>
            <w:proofErr w:type="spellStart"/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трудопровод</w:t>
            </w:r>
            <w:proofErr w:type="spellEnd"/>
            <w:r w:rsidRP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928A0D1" w14:textId="77777777" w:rsidR="00C7593D" w:rsidRPr="007B502C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593D" w14:paraId="20C2E9B9" w14:textId="77777777" w:rsidTr="000E2708">
        <w:tc>
          <w:tcPr>
            <w:tcW w:w="513" w:type="dxa"/>
          </w:tcPr>
          <w:p w14:paraId="5A357200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2" w:type="dxa"/>
          </w:tcPr>
          <w:p w14:paraId="4F634A82" w14:textId="2FB52D01" w:rsidR="00C7593D" w:rsidRDefault="007B502C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Пусковой комплекс </w:t>
            </w:r>
            <w:r w:rsidR="00C7593D" w:rsidRPr="00CB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339" w:type="dxa"/>
          </w:tcPr>
          <w:p w14:paraId="2F2E3545" w14:textId="2732D278" w:rsidR="00C7593D" w:rsidRDefault="00C7593D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СК-В-9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3D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14:paraId="1ABE5BF4" w14:textId="01616833" w:rsidR="00C7593D" w:rsidRPr="00E92975" w:rsidRDefault="00C7593D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745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01" w:type="dxa"/>
          </w:tcPr>
          <w:p w14:paraId="13DA68D9" w14:textId="03F2E5F4" w:rsidR="00C7593D" w:rsidRPr="003D486E" w:rsidRDefault="00C7593D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700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99" w:type="dxa"/>
          </w:tcPr>
          <w:p w14:paraId="3CF51211" w14:textId="68392B07" w:rsidR="00C7593D" w:rsidRPr="003D486E" w:rsidRDefault="00C7593D" w:rsidP="007B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1E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 </w:t>
            </w:r>
            <w:r w:rsidR="007B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7B502C" w14:paraId="32B765C2" w14:textId="77777777" w:rsidTr="000E2708">
        <w:tc>
          <w:tcPr>
            <w:tcW w:w="513" w:type="dxa"/>
          </w:tcPr>
          <w:p w14:paraId="708D25FC" w14:textId="77777777" w:rsidR="00C7593D" w:rsidRDefault="00C7593D" w:rsidP="000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gridSpan w:val="2"/>
          </w:tcPr>
          <w:p w14:paraId="71F73532" w14:textId="7BAAA986" w:rsidR="00C7593D" w:rsidRPr="001C1BEF" w:rsidRDefault="007B502C" w:rsidP="007B50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261" w:type="dxa"/>
          </w:tcPr>
          <w:p w14:paraId="33C0BAB9" w14:textId="0DB52770" w:rsidR="00C7593D" w:rsidRPr="00E92975" w:rsidRDefault="00C7593D" w:rsidP="007B50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2 326 </w:t>
            </w:r>
            <w:r w:rsidR="007B5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</w:t>
            </w:r>
          </w:p>
        </w:tc>
        <w:tc>
          <w:tcPr>
            <w:tcW w:w="1401" w:type="dxa"/>
          </w:tcPr>
          <w:p w14:paraId="03C812EB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99" w:type="dxa"/>
          </w:tcPr>
          <w:p w14:paraId="2D8A6E54" w14:textId="77777777" w:rsidR="00C7593D" w:rsidRDefault="00C7593D" w:rsidP="000E27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bookmarkEnd w:id="4"/>
    </w:tbl>
    <w:p w14:paraId="40C783C4" w14:textId="77777777" w:rsidR="00C7593D" w:rsidRPr="00132D4D" w:rsidRDefault="00C7593D" w:rsidP="00C7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74FC594C" w14:textId="3E0626CC" w:rsidR="00037043" w:rsidRPr="00F20FC8" w:rsidRDefault="00CB2E94" w:rsidP="008B47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2E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I</w:t>
      </w:r>
      <w:r w:rsidR="00B94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20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пусковой комплекс</w:t>
      </w:r>
    </w:p>
    <w:p w14:paraId="52E33C05" w14:textId="77777777" w:rsidR="007A193C" w:rsidRDefault="007A193C" w:rsidP="00D7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14C7968" w14:textId="70A884A2" w:rsidR="00037043" w:rsidRPr="00037043" w:rsidRDefault="00037043" w:rsidP="00D7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реконструкции участка магистральной тепловой сети «Восток»</w:t>
      </w:r>
      <w:r w:rsid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проведены от </w:t>
      </w:r>
      <w:r w:rsidR="007B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смотрового колодца (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7B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-В-3а до СК-В-4 (</w:t>
      </w:r>
      <w:r w:rsidR="00E6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E6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</w:t>
      </w:r>
      <w:r w:rsidR="00AE249E" w:rsidRPr="0037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Достоевского), согласно </w:t>
      </w:r>
      <w:r w:rsidR="007B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ПСД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схемой маршрута </w:t>
      </w:r>
      <w:r w:rsidR="00430838" w:rsidRPr="0043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пускового комплекса можно </w:t>
      </w:r>
      <w:r w:rsidR="007B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в приложении 1. </w:t>
      </w:r>
    </w:p>
    <w:p w14:paraId="0FAE36B8" w14:textId="77777777" w:rsidR="00E83A73" w:rsidRDefault="00E83A73" w:rsidP="00037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DDA3C3D" w14:textId="61FD0DBE" w:rsidR="00037043" w:rsidRPr="00F20FC8" w:rsidRDefault="00037043" w:rsidP="00D7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Планируемая дата начала 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57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реконструкции</w:t>
      </w:r>
      <w:r w:rsidR="00732413"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83A73"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83A73"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планируемая дата окончания </w:t>
      </w:r>
      <w:r w:rsidR="00571A9A" w:rsidRPr="0057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по реконструкции </w:t>
      </w: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83A73"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83A73"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7B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– 326 м.</w:t>
      </w:r>
    </w:p>
    <w:p w14:paraId="2DBEAD31" w14:textId="77777777" w:rsidR="00E83A73" w:rsidRDefault="00E83A73" w:rsidP="00037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F6FDA5" w14:textId="3517C64E" w:rsidR="00037043" w:rsidRDefault="00037043" w:rsidP="00D7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участке от СК-В-3а до СК-В-3 предусмотрена замена надземной прокладки, на участке от СК-В-3 до СК-В-4 предусмотрен демонтаж всех существующих трубопроводов и монтаж новых трубопроводов 2 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условный (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900 мм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выполнить реконструкцию СК-В-4.</w:t>
      </w:r>
    </w:p>
    <w:p w14:paraId="153C9A11" w14:textId="77777777" w:rsidR="007B502C" w:rsidRPr="00370F05" w:rsidRDefault="007B502C" w:rsidP="00D7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6D8D6B" w14:textId="4A709307" w:rsidR="00037043" w:rsidRDefault="00037043" w:rsidP="00D7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участке от СК-В-3а до СК-В-3 протяженностью 180 м., предусмотрена надземная прокладка тепловой сети в</w:t>
      </w:r>
      <w:r w:rsidR="007B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пенополиуретановой (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ППУ</w:t>
      </w:r>
      <w:r w:rsidR="007B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изоляции с оцинкованной оболочкой. Тепловые трубопроводы укладываются на скользящие опоры.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Предизолированные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трубы – стальные </w:t>
      </w:r>
      <w:r w:rsidR="007B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стандарт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30732-2006 с тепловой изоляцией из пенополиуретана с защитной оцинкованной оболочкой и системой 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 дистанционного контроля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Выполняется демонтаж и монтаж паропровода 1 ДУ 200</w:t>
      </w:r>
      <w:r w:rsidR="007B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</w:t>
      </w:r>
    </w:p>
    <w:p w14:paraId="24D6F9B2" w14:textId="7625DF1D" w:rsidR="00037043" w:rsidRDefault="00037043" w:rsidP="00D7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участке от СК-В-3 до СК-В-4 протяженностью 146 м.  </w:t>
      </w:r>
      <w:r w:rsidR="00AE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редусмотрены тепловые трубопроводы 2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920х10 прокладываются на проектируемых скользящих опорах взамен демонтируемых трубопроводов тепловой сети 2 ДУ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 мм, которые проложены отдельно в существующем проходном канале, под железнодорожными путями. Все существующие трубопроводы в проходном канале ПП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500, ПП-5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500, КП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200, ВПЗ ПС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700, ВПЗ ОС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700 подлежат демонтажу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35E180" w14:textId="7852F8FD" w:rsidR="00037043" w:rsidRDefault="00037043" w:rsidP="00D7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южной стороны СК-В-3а у ближайшей неподвижной опоры запроектировано устройство секционирующих затворов 2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мм, затем с южной стороны проектируемых затворов 2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запроектированы перемычки 2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 м с установкой запорной арматуры между проектируемыми тепловыми сетями в ППУ изоляции 2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900 мм и существующими трубопроводами. Проектируемые тепловые трубопроводы укладываются на скользящие опоры. Для опорожнения трубопроводов проектируемой тепловой сети предусмотрены дренажные устройства в низших точках по профилю с выводом в сбросные колодцы. </w:t>
      </w:r>
    </w:p>
    <w:p w14:paraId="09F5E68D" w14:textId="4C3973B1" w:rsidR="00EF3352" w:rsidRDefault="00EF3352" w:rsidP="00D71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2B91B3" w14:textId="338C40AB" w:rsidR="00037043" w:rsidRPr="00F20FC8" w:rsidRDefault="00CB2E94" w:rsidP="0003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2E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III</w:t>
      </w:r>
      <w:r w:rsidR="004308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20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пусковой комплекс</w:t>
      </w:r>
    </w:p>
    <w:p w14:paraId="75C5EAFD" w14:textId="44D4F002" w:rsidR="00037043" w:rsidRDefault="00037043" w:rsidP="00037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80393" w14:textId="4FD9CF73" w:rsidR="00E83A73" w:rsidRDefault="00E83A73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Планируемая дата начала </w:t>
      </w:r>
      <w:r w:rsidR="00571A9A" w:rsidRPr="0057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по реконструкции 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32413"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8DF"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A48DF"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март 2023 г., планируемая дата окончания </w:t>
      </w:r>
      <w:r w:rsidR="00571A9A" w:rsidRPr="0057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по реконструкции </w:t>
      </w:r>
      <w:r w:rsidRPr="00F2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октябрь 2023 г.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Протяженность маршрута составляет 1255 м. </w:t>
      </w:r>
      <w:r w:rsidR="00732413" w:rsidRP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схемой маршрута </w:t>
      </w:r>
      <w:r w:rsidR="00430838" w:rsidRPr="0043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="00732413" w:rsidRP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пускового комплекса можно ознакомиться в приложении 1.  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6FC6F0" w14:textId="77777777" w:rsidR="00E83A73" w:rsidRPr="00F40F74" w:rsidRDefault="00E83A73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A83F9" w14:textId="448DD3D4" w:rsidR="00E83A73" w:rsidRDefault="00E83A73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Проектируемой 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тепловой камеры (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="0073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(примерный ориентир – пересечение улиц Путепроводная и </w:t>
      </w:r>
      <w:r w:rsidR="004D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юг по ул. 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СК-В-9 (примерный ориентир – ул. 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поворот на корпус Международного Университета Кыргызстана) переложить существующие трубопроводы 2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700 мм на 3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900 мм в ППУ изоляции в железобетонных лотках. </w:t>
      </w:r>
    </w:p>
    <w:p w14:paraId="2BE47C41" w14:textId="77777777" w:rsidR="007B502C" w:rsidRPr="00E83A73" w:rsidRDefault="007B502C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5C4E5" w14:textId="10043AEB" w:rsidR="00E83A73" w:rsidRPr="00E83A73" w:rsidRDefault="00E83A73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598A" w:rsidRPr="006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Pr="006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СК-В-9 (примерный ориентир – ул. </w:t>
      </w:r>
      <w:r w:rsidR="000911B3" w:rsidRPr="00D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D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поворот на корпус Международного Университета Кыргызстана) на восток до тепловой камеры СК-В-8</w:t>
      </w:r>
      <w:r w:rsidR="006E15FF" w:rsidRPr="001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(примерный ориентир ул. Октябрьская)</w:t>
      </w:r>
      <w:r w:rsidRPr="006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проложить трубопроводы</w:t>
      </w:r>
      <w:r w:rsidR="006E15FF" w:rsidRPr="001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 200 мм протяженностью 500 м,</w:t>
      </w:r>
      <w:r w:rsidRPr="006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 и ОС для подключения существующих потребителей.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5F4C12" w14:textId="7AD2FF5C" w:rsidR="00E83A73" w:rsidRPr="00E83A73" w:rsidRDefault="00E83A73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тепловой камере СК-В-2 и СК-В-9 (примерный ориентир – ул. 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поворот на корпус Международного Университета Кыргызстана) выполнить переключение существующих потребителей от реконструируемой тепловой сети. При этом обеспечить принятие решений по размещению трубопроводов и его отметок по профилю.</w:t>
      </w:r>
    </w:p>
    <w:p w14:paraId="2F3AEF9F" w14:textId="77777777" w:rsidR="00AF3C64" w:rsidRDefault="00AF3C64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406BE5" w14:textId="7C4DD75B" w:rsidR="00E83A73" w:rsidRPr="00E83A73" w:rsidRDefault="00E83A73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производстве работ руководствоваться 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строительными нормами и правилами (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3.02.01-87 «Земляные сооружения, основания и фундаменты».</w:t>
      </w:r>
    </w:p>
    <w:p w14:paraId="6277F353" w14:textId="77777777" w:rsidR="00E83A73" w:rsidRPr="00E83A73" w:rsidRDefault="00E83A73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производства земляных работ, представители строительной организации совместно с представителями заказчика проверяют правильность разбивки теплотрассы по захваткам в натуре и составляют соответствующий акт с приложением к нему разбивочных схем.</w:t>
      </w:r>
    </w:p>
    <w:p w14:paraId="2EBEADC4" w14:textId="77777777" w:rsidR="00E83A73" w:rsidRPr="00E83A73" w:rsidRDefault="00E83A73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Разбивку траншей для прокладки трубопроводов производят на основании геодезической разбивочной схемы, продольного и поперечного профилей. Закрепление на местности оси трассы производят вехами, забиваемыми в грунт через 10 м.  на прямых и 5 м. на кривых участках, а также в углах поворота трассы.</w:t>
      </w:r>
    </w:p>
    <w:p w14:paraId="588167BC" w14:textId="77777777" w:rsidR="006E1011" w:rsidRDefault="006E1011" w:rsidP="00E8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EE91A" w14:textId="37807946" w:rsidR="00E83A73" w:rsidRPr="00F20FC8" w:rsidRDefault="00CB2E94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2E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IV</w:t>
      </w:r>
      <w:r w:rsidR="004308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20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пусковой комплекс</w:t>
      </w:r>
    </w:p>
    <w:p w14:paraId="579AF434" w14:textId="56B94CF1" w:rsidR="00D9378A" w:rsidRDefault="00D9378A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8ED36" w14:textId="1AD6E8F9" w:rsidR="00DA48DF" w:rsidRDefault="00DA48DF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реконструкции участка магистральной тепловой сети «Восток» будут проведены от СК-В-9 (примерный ориентир – ул. 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поворот на корпус Международного Университета Кыргызстана) до 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Насосной станции (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(примерный ориентир – насосная станция)</w:t>
      </w:r>
      <w:r w:rsidR="00E6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F97E78" w14:textId="41B45958" w:rsidR="007B502C" w:rsidRPr="00F40F74" w:rsidRDefault="007B502C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0E4FD" w14:textId="121781B1" w:rsidR="00DA48DF" w:rsidRPr="00DA48DF" w:rsidRDefault="00DA48DF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Планируемая дата начала </w:t>
      </w:r>
      <w:r w:rsidR="00571A9A" w:rsidRPr="0057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по реконструкции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F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 w:rsidR="001F120F"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C704F" w:rsidRPr="0051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планируемая дата окончания </w:t>
      </w:r>
      <w:r w:rsidR="00571A9A" w:rsidRPr="0057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по реконструкции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октябрь 202</w:t>
      </w:r>
      <w:r w:rsidR="000C704F" w:rsidRPr="0051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7B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Протяженность </w:t>
      </w:r>
      <w:r w:rsidR="000C7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участка </w:t>
      </w:r>
      <w:r w:rsidR="007B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745 м. </w:t>
      </w:r>
    </w:p>
    <w:p w14:paraId="2CBDBCD7" w14:textId="77B1A6FE" w:rsidR="00DA48DF" w:rsidRPr="00DA48DF" w:rsidRDefault="001A3E17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17">
        <w:rPr>
          <w:rFonts w:ascii="Times New Roman" w:eastAsia="Calibri" w:hAnsi="Times New Roman" w:cs="Times New Roman"/>
          <w:bCs/>
          <w:sz w:val="24"/>
          <w:szCs w:val="24"/>
        </w:rPr>
        <w:t>Подрядчик</w:t>
      </w:r>
      <w:r w:rsidR="00DA48DF"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исходя из своих возможностей, будет разрабатывать участок полностью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48DF"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 или частями.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98A" w:rsidRP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схемой маршрута </w:t>
      </w:r>
      <w:r w:rsidR="00430838" w:rsidRPr="0043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r w:rsidR="0044598A" w:rsidRP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пускового комплекса можно ознакомиться в приложении 1.   </w:t>
      </w:r>
    </w:p>
    <w:p w14:paraId="3F8EC7EA" w14:textId="2FC37E91" w:rsidR="007B502C" w:rsidRPr="007150EB" w:rsidRDefault="007B502C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5F23F" w14:textId="215C8C68" w:rsidR="00DA48DF" w:rsidRPr="00DA48DF" w:rsidRDefault="00DA48DF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участке предусмотрено выполнить реконструкцию СК-В-9 (примерный ориентир – ул. 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поворот на корпус Международного Университета Кыргызстана), затем от СК-В-9 на юг до СК-В-13 выполнить прокладку трубопроводов тепловой сети 2Ду 900 мм в ППУ изоляции подземным способом в железобетонных лотках. </w:t>
      </w:r>
    </w:p>
    <w:p w14:paraId="4D56F9BC" w14:textId="76833BF5" w:rsidR="00AF3C64" w:rsidRDefault="00AF3C64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CB1A81" w14:textId="65489A46" w:rsidR="00DA48DF" w:rsidRPr="00DA48DF" w:rsidRDefault="00DA48DF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СК-В-13 выполнить соответствующий переход существующих трубопроводов 2Ду -700 мм на один проектируемый 1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- 900 мм.</w:t>
      </w:r>
    </w:p>
    <w:p w14:paraId="4796E3E5" w14:textId="2D536BF6" w:rsidR="00AF3C64" w:rsidRDefault="00AF3C64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48282" w14:textId="41FCF77D" w:rsidR="00DA48DF" w:rsidRPr="00DA48DF" w:rsidRDefault="00DA48DF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СК-В-13 до СК-В-14 проложить проектируемые трубопроводы 2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900мм и 1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на 3Ду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="0044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в ППУ изоляции в железобетонных лотках.</w:t>
      </w:r>
    </w:p>
    <w:p w14:paraId="75E0C4B6" w14:textId="20AF49CF" w:rsidR="00AF3C64" w:rsidRDefault="00AF3C64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F7F2E" w14:textId="2BC64CA7" w:rsidR="00DA48DF" w:rsidRPr="00DA48DF" w:rsidRDefault="00DA48DF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реконструкцию СК-В-14 с установкой в ней секционирующих затворов 2 </w:t>
      </w:r>
      <w:proofErr w:type="spellStart"/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 с переходом в трубопровод 1Ду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 (Подающая сеть) и 1 затвор Ду900мм  на трубопроводе </w:t>
      </w:r>
      <w:proofErr w:type="spellStart"/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(Обратная сеть) с последующей перекладкой существующих трубопроводов от СК-В-14 до НС №4 (примерный ориентир – насосная станция) на 1Ду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и 1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 в железобетонных лотках. </w:t>
      </w:r>
    </w:p>
    <w:p w14:paraId="2A726550" w14:textId="7177693F" w:rsidR="00AF3C64" w:rsidRDefault="00AF3C64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EEC43" w14:textId="4E5495E6" w:rsidR="00DA48DF" w:rsidRPr="00DA48DF" w:rsidRDefault="00DA48DF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СК-В-9а, СК-В-10, СК-В-13, СК-В-14. Выполнить переключение существующих потребителей от реконструируемой тепловой сети. </w:t>
      </w:r>
    </w:p>
    <w:p w14:paraId="3CD6A3C3" w14:textId="2841D04C" w:rsidR="00DA48DF" w:rsidRPr="00DA48DF" w:rsidRDefault="00DA48DF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павильонах между СК-В-13 и СК-В-14 установить узлы учета, без сужения диаметра трубопроводов.</w:t>
      </w:r>
      <w:r w:rsidR="00A7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трассы 745 м</w:t>
      </w:r>
      <w:r w:rsidR="00A70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921822" w14:textId="7FE0B6E4" w:rsidR="00AF3C64" w:rsidRDefault="00AF3C64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C29962" w14:textId="7FDAABB8" w:rsidR="00F4082C" w:rsidRDefault="00DA48DF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СНиП IV – 5 – 82 ч. IV гл. 5 строительство данной трассы ведется в стесненных условиях (по ул. </w:t>
      </w:r>
      <w:r w:rsidR="0009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пересечением улиц и переходов)  и характеризуется наличием трех основных факторов: интенсивностью движения автомобильного транспорта в непосредственной близости от места работ; разветвленной сети существующих подземных коммуникаций, подлежащих подвеске или перекладке наличие высоковольтной </w:t>
      </w:r>
      <w:r w:rsidRPr="00DA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линии ; а также сохраняемых зеленых насаждений в непосредственной близости от места работ. </w:t>
      </w:r>
    </w:p>
    <w:p w14:paraId="2F2C1D9F" w14:textId="00E0AFAF" w:rsidR="000911B3" w:rsidRDefault="000911B3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4FB3C7" w14:textId="19544CAB" w:rsidR="008559EF" w:rsidRPr="007936FF" w:rsidRDefault="008559EF" w:rsidP="008559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реконструкции на участках </w:t>
      </w:r>
      <w:bookmarkStart w:id="5" w:name="_Hlk161064845"/>
      <w:r w:rsidRPr="007936FF">
        <w:rPr>
          <w:rFonts w:ascii="Times New Roman" w:eastAsia="Times New Roman" w:hAnsi="Times New Roman" w:cs="Times New Roman"/>
          <w:sz w:val="24"/>
          <w:szCs w:val="24"/>
        </w:rPr>
        <w:t>I</w:t>
      </w:r>
      <w:bookmarkEnd w:id="5"/>
      <w:r w:rsidRPr="007936FF">
        <w:rPr>
          <w:rFonts w:ascii="Times New Roman" w:eastAsia="Times New Roman" w:hAnsi="Times New Roman" w:cs="Times New Roman"/>
          <w:sz w:val="24"/>
          <w:szCs w:val="24"/>
        </w:rPr>
        <w:t xml:space="preserve"> и III завершены в декабре 2023 г.</w:t>
      </w:r>
      <w:r w:rsidR="00155878">
        <w:rPr>
          <w:rFonts w:ascii="Times New Roman" w:eastAsia="Times New Roman" w:hAnsi="Times New Roman" w:cs="Times New Roman"/>
          <w:sz w:val="24"/>
          <w:szCs w:val="24"/>
        </w:rPr>
        <w:t xml:space="preserve"> Все работы проведены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всех мер, прописанных в </w:t>
      </w:r>
      <w:proofErr w:type="gramStart"/>
      <w:r w:rsidRPr="007936FF">
        <w:rPr>
          <w:rFonts w:ascii="Times New Roman" w:eastAsia="Times New Roman" w:hAnsi="Times New Roman" w:cs="Times New Roman"/>
          <w:sz w:val="24"/>
          <w:szCs w:val="24"/>
        </w:rPr>
        <w:t>ПУОСС</w:t>
      </w:r>
      <w:r w:rsidR="00155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936FF">
        <w:rPr>
          <w:rFonts w:ascii="Times New Roman" w:eastAsia="Times New Roman" w:hAnsi="Times New Roman" w:cs="Times New Roman"/>
          <w:sz w:val="24"/>
          <w:szCs w:val="24"/>
        </w:rPr>
        <w:t xml:space="preserve"> Со стороны подрядчика был</w:t>
      </w:r>
      <w:r w:rsidR="00C46F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</w:t>
      </w:r>
      <w:r w:rsidR="00C46F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>е лиц</w:t>
      </w:r>
      <w:r w:rsidR="00C46F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>, которы</w:t>
      </w:r>
      <w:r w:rsidR="00C46F0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6FF" w:rsidRPr="007936FF">
        <w:rPr>
          <w:rFonts w:ascii="Times New Roman" w:eastAsia="Times New Roman" w:hAnsi="Times New Roman" w:cs="Times New Roman"/>
          <w:sz w:val="24"/>
          <w:szCs w:val="24"/>
        </w:rPr>
        <w:t>ответствене</w:t>
      </w:r>
      <w:r w:rsidR="007936F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 ПУОСС. На участках </w:t>
      </w:r>
      <w:r w:rsidR="00155878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строительства 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>были вывешены информационные баннеры</w:t>
      </w:r>
      <w:r w:rsidRPr="0079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информацией о </w:t>
      </w:r>
      <w:proofErr w:type="spellStart"/>
      <w:r w:rsidRPr="0079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подпроекте</w:t>
      </w:r>
      <w:proofErr w:type="spellEnd"/>
      <w:r w:rsidRPr="0079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включая название </w:t>
      </w:r>
      <w:proofErr w:type="spellStart"/>
      <w:r w:rsidRPr="0079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подпроекта</w:t>
      </w:r>
      <w:proofErr w:type="spellEnd"/>
      <w:r w:rsidRPr="0079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продолжительность планируемых работ и </w:t>
      </w:r>
      <w:r w:rsidR="00C46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79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РЖ с контактными данными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 xml:space="preserve">, установлены переносные пешеходные мосты, выставлены знаки и т.д. Проводился постоянный </w:t>
      </w:r>
      <w:r w:rsidRPr="007936F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экологический и социальный мониторинг со стороны </w:t>
      </w:r>
      <w:r w:rsidR="00C46F0D">
        <w:rPr>
          <w:rFonts w:ascii="Times New Roman" w:hAnsi="Times New Roman" w:cs="Times New Roman"/>
          <w:sz w:val="24"/>
          <w:szCs w:val="24"/>
          <w:lang w:eastAsia="ru-RU"/>
        </w:rPr>
        <w:t>Отдела реализации проекта (</w:t>
      </w:r>
      <w:r w:rsidRPr="007936FF">
        <w:rPr>
          <w:rFonts w:ascii="Times New Roman" w:hAnsi="Times New Roman" w:cs="Times New Roman"/>
          <w:sz w:val="24"/>
          <w:szCs w:val="24"/>
          <w:lang w:eastAsia="ru-RU"/>
        </w:rPr>
        <w:t>ОРП</w:t>
      </w:r>
      <w:r w:rsidR="00C46F0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936FF">
        <w:rPr>
          <w:rFonts w:ascii="Times New Roman" w:hAnsi="Times New Roman" w:cs="Times New Roman"/>
          <w:sz w:val="24"/>
          <w:szCs w:val="24"/>
          <w:lang w:eastAsia="ru-RU"/>
        </w:rPr>
        <w:t xml:space="preserve"> и компании по техническому надзору</w:t>
      </w:r>
      <w:r w:rsidR="004B3018">
        <w:rPr>
          <w:rFonts w:ascii="Times New Roman" w:hAnsi="Times New Roman" w:cs="Times New Roman"/>
          <w:sz w:val="24"/>
          <w:szCs w:val="24"/>
          <w:lang w:eastAsia="ru-RU"/>
        </w:rPr>
        <w:t xml:space="preserve"> Консорциум «</w:t>
      </w:r>
      <w:r w:rsidR="004B3018">
        <w:rPr>
          <w:rFonts w:ascii="Times New Roman" w:hAnsi="Times New Roman" w:cs="Times New Roman"/>
          <w:sz w:val="24"/>
          <w:szCs w:val="24"/>
          <w:lang w:val="en-US" w:eastAsia="ru-RU"/>
        </w:rPr>
        <w:t>UTA</w:t>
      </w:r>
      <w:r w:rsidR="004B3018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B3018">
        <w:rPr>
          <w:rFonts w:ascii="Times New Roman" w:hAnsi="Times New Roman" w:cs="Times New Roman"/>
          <w:sz w:val="24"/>
          <w:szCs w:val="24"/>
          <w:lang w:val="en-US" w:eastAsia="ru-RU"/>
        </w:rPr>
        <w:t>Decon</w:t>
      </w:r>
      <w:proofErr w:type="spellEnd"/>
      <w:r w:rsidR="004B3018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018">
        <w:rPr>
          <w:rFonts w:ascii="Times New Roman" w:hAnsi="Times New Roman" w:cs="Times New Roman"/>
          <w:sz w:val="24"/>
          <w:szCs w:val="24"/>
          <w:lang w:val="en-US" w:eastAsia="ru-RU"/>
        </w:rPr>
        <w:t>International</w:t>
      </w:r>
      <w:r w:rsidR="004B3018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 &amp; </w:t>
      </w:r>
      <w:r w:rsidR="004B3018">
        <w:rPr>
          <w:rFonts w:ascii="Times New Roman" w:hAnsi="Times New Roman" w:cs="Times New Roman"/>
          <w:sz w:val="24"/>
          <w:szCs w:val="24"/>
          <w:lang w:val="en-US" w:eastAsia="ru-RU"/>
        </w:rPr>
        <w:t>Inter</w:t>
      </w:r>
      <w:r w:rsidR="004B3018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018">
        <w:rPr>
          <w:rFonts w:ascii="Times New Roman" w:hAnsi="Times New Roman" w:cs="Times New Roman"/>
          <w:sz w:val="24"/>
          <w:szCs w:val="24"/>
          <w:lang w:val="en-US" w:eastAsia="ru-RU"/>
        </w:rPr>
        <w:t>Engineering</w:t>
      </w:r>
      <w:r w:rsidR="004B3018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018">
        <w:rPr>
          <w:rFonts w:ascii="Times New Roman" w:hAnsi="Times New Roman" w:cs="Times New Roman"/>
          <w:sz w:val="24"/>
          <w:szCs w:val="24"/>
          <w:lang w:val="en-US" w:eastAsia="ru-RU"/>
        </w:rPr>
        <w:t>Group</w:t>
      </w:r>
      <w:r w:rsidR="004B301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A3E1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bookmarkStart w:id="6" w:name="_Hlk161149966"/>
      <w:r w:rsidR="001A3E17">
        <w:rPr>
          <w:rFonts w:ascii="Times New Roman" w:hAnsi="Times New Roman" w:cs="Times New Roman"/>
          <w:sz w:val="24"/>
          <w:szCs w:val="24"/>
          <w:lang w:eastAsia="ru-RU"/>
        </w:rPr>
        <w:t>компания по техническому надзору</w:t>
      </w:r>
      <w:bookmarkEnd w:id="6"/>
      <w:r w:rsidR="001A3E1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936FF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подразумевает регулярное наблюдение за выполнением всех физических работ, осуществляемых подрядчиками и соответственно, контроль за соблюдением требований ПУОСС, который включает все меры по снижению и/или минимизации воздействий. </w:t>
      </w:r>
    </w:p>
    <w:p w14:paraId="34465D4D" w14:textId="293605C5" w:rsidR="005021A9" w:rsidRPr="00370F05" w:rsidRDefault="005021A9" w:rsidP="00502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участке 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СК-В-3а до СК-В-3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заменена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надземн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прокладк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участке от СК-В-3 до СК-В-4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демонтаж всех существующих трубопроводов и монтаж новых трубопроводов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условный (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900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реконструкци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СК-В-4.</w:t>
      </w:r>
    </w:p>
    <w:p w14:paraId="0A7616B6" w14:textId="78CE20A5" w:rsidR="005021A9" w:rsidRDefault="005021A9" w:rsidP="00502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участке от СК-В-3а до СК-В-3 протяженностью 180 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надземная прокладка тепловой сети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ППУ изоляции с оцинкованной оболочкой. 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демонтаж и монтаж паропровода 1 ДУ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</w:t>
      </w:r>
    </w:p>
    <w:p w14:paraId="6F51FF62" w14:textId="6787B961" w:rsidR="005021A9" w:rsidRDefault="005021A9" w:rsidP="00502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участке от СК-В-3 до СК-В-4 протяженностью 146 м.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Проложены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тепловые трубопроводы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920х10 взамен демонтир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ованных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трубопроводов тепловой сети 2 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существующие трубопроводы в проходном канале 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500, ПП-5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500, КП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200, ВПЗ ПС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700, ВПЗ ОС </w:t>
      </w:r>
      <w:proofErr w:type="spellStart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демонтированы.</w:t>
      </w:r>
    </w:p>
    <w:p w14:paraId="109BAE27" w14:textId="35BCDB4E" w:rsidR="005021A9" w:rsidRDefault="005021A9" w:rsidP="00AE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южной стороны СК-В-3а у ближайшей неподвижной опоры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 секционирующих затворов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мм, затем с южной стороны проектируемых затворов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перемычки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 м с установкой запорной арматуры между проектируемыми тепловыми сетями в ППУ изоляции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900 мм и существующими трубопроводами. </w:t>
      </w:r>
    </w:p>
    <w:p w14:paraId="7C66B1EC" w14:textId="10F2A5A4" w:rsidR="005021A9" w:rsidRDefault="005021A9" w:rsidP="0085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71417" w14:textId="0C4DEA94" w:rsidR="005021A9" w:rsidRDefault="005021A9" w:rsidP="00502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участке </w:t>
      </w:r>
      <w:r w:rsidRPr="007936FF"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Проектируемой 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существующие трубопроводы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700 мм на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900 мм в ППУ изоляции в железобетонных лотках. </w:t>
      </w:r>
    </w:p>
    <w:p w14:paraId="20CA7885" w14:textId="77777777" w:rsidR="005021A9" w:rsidRPr="00E83A73" w:rsidRDefault="005021A9" w:rsidP="00502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7E48B5" w14:textId="2C5EC83F" w:rsidR="005021A9" w:rsidRPr="00E83A73" w:rsidRDefault="005021A9" w:rsidP="00502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ТК СК-В-9 </w:t>
      </w:r>
      <w:r w:rsidRPr="00D0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восток до тепловой камеры СК-В-8</w:t>
      </w:r>
      <w:r w:rsidRPr="001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6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трубопроводы</w:t>
      </w:r>
      <w:r w:rsidRPr="001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 200 мм протяженностью 500 м,</w:t>
      </w:r>
      <w:r w:rsidRPr="006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 и ОС для подключения существующих потребителей.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B7F8AF" w14:textId="4F3D53B5" w:rsidR="005021A9" w:rsidRPr="00E83A73" w:rsidRDefault="005021A9" w:rsidP="00502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СК-В-2 и СК-В-9 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E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переключение существующих потребителей от реконструируемой тепловой сети. </w:t>
      </w:r>
    </w:p>
    <w:p w14:paraId="47C92E03" w14:textId="77777777" w:rsidR="005021A9" w:rsidRDefault="005021A9" w:rsidP="0085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0D1A2" w14:textId="56318D8C" w:rsidR="008559EF" w:rsidRPr="007936FF" w:rsidRDefault="00424340" w:rsidP="0085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строительных работ,</w:t>
      </w:r>
      <w:r w:rsidR="008559EF" w:rsidRPr="007936FF">
        <w:rPr>
          <w:rFonts w:ascii="Times New Roman" w:eastAsia="Times New Roman" w:hAnsi="Times New Roman" w:cs="Times New Roman"/>
          <w:sz w:val="24"/>
          <w:szCs w:val="24"/>
        </w:rPr>
        <w:t xml:space="preserve"> были сделаны незначительные замечания, которые подрядчик устранял своевременно. </w:t>
      </w:r>
    </w:p>
    <w:p w14:paraId="4EFB1131" w14:textId="77777777" w:rsidR="00EF3352" w:rsidRDefault="00EF3352" w:rsidP="00510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CC904" w14:textId="6B265027" w:rsidR="007150EB" w:rsidRDefault="009307FD" w:rsidP="001B4DDB">
      <w:pPr>
        <w:pStyle w:val="1"/>
        <w:rPr>
          <w:rFonts w:eastAsia="Times New Roman"/>
          <w:lang w:eastAsia="ru-RU"/>
        </w:rPr>
      </w:pPr>
      <w:bookmarkStart w:id="7" w:name="_Toc128612826"/>
      <w:bookmarkStart w:id="8" w:name="_Toc129445010"/>
      <w:bookmarkStart w:id="9" w:name="_Toc161148601"/>
      <w:r>
        <w:rPr>
          <w:rFonts w:eastAsia="Times New Roman"/>
          <w:lang w:eastAsia="ru-RU"/>
        </w:rPr>
        <w:t>2</w:t>
      </w:r>
      <w:r w:rsidR="007150EB" w:rsidRPr="007150EB">
        <w:rPr>
          <w:rFonts w:eastAsia="Times New Roman"/>
          <w:lang w:eastAsia="ru-RU"/>
        </w:rPr>
        <w:t xml:space="preserve">. </w:t>
      </w:r>
      <w:bookmarkEnd w:id="7"/>
      <w:bookmarkEnd w:id="8"/>
      <w:r w:rsidR="00CE7B70">
        <w:rPr>
          <w:rFonts w:eastAsia="Times New Roman"/>
          <w:lang w:eastAsia="ru-RU"/>
        </w:rPr>
        <w:t>Политики и процедуры ВБ в области защитных мер</w:t>
      </w:r>
      <w:bookmarkEnd w:id="9"/>
    </w:p>
    <w:p w14:paraId="4256F59C" w14:textId="1D192ABB" w:rsidR="00492235" w:rsidRDefault="00492235" w:rsidP="00492235">
      <w:pPr>
        <w:rPr>
          <w:lang w:eastAsia="ru-RU"/>
        </w:rPr>
      </w:pPr>
    </w:p>
    <w:p w14:paraId="360326FE" w14:textId="77777777" w:rsidR="00492235" w:rsidRPr="009243E8" w:rsidRDefault="00492235" w:rsidP="00492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ОРП с компанией по техническому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надзору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подрядчиком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нанятым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приложат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усилия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подпроекта</w:t>
      </w:r>
      <w:proofErr w:type="spellEnd"/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национальным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смягчающих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9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1FBB651" w14:textId="77777777" w:rsidR="00492235" w:rsidRPr="009243E8" w:rsidRDefault="00492235" w:rsidP="00492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88FF3A" w14:textId="77777777" w:rsidR="00492235" w:rsidRPr="00A81122" w:rsidRDefault="00492235" w:rsidP="00A81122">
      <w:pPr>
        <w:rPr>
          <w:lang w:eastAsia="ru-RU"/>
        </w:rPr>
      </w:pPr>
    </w:p>
    <w:p w14:paraId="40D87AC4" w14:textId="6D252308" w:rsidR="007150EB" w:rsidRPr="005101AD" w:rsidRDefault="00F53199" w:rsidP="00E3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hAnsi="Times New Roman" w:cs="Times New Roman"/>
          <w:sz w:val="24"/>
          <w:szCs w:val="24"/>
          <w:lang w:eastAsia="ru-RU"/>
        </w:rPr>
        <w:t xml:space="preserve">Десять политик предосторожности, а также политика +1 «Доступ к информации» представляют комплекс защитных механизмов, применяемых ВБ в интересах бенефициаров, клиентов, заинтересованных сторон и </w:t>
      </w:r>
      <w:r w:rsidR="00D946E0">
        <w:rPr>
          <w:rFonts w:ascii="Times New Roman" w:hAnsi="Times New Roman" w:cs="Times New Roman"/>
          <w:sz w:val="24"/>
          <w:szCs w:val="24"/>
          <w:lang w:eastAsia="ru-RU"/>
        </w:rPr>
        <w:t>ВБ</w:t>
      </w:r>
      <w:r w:rsidRPr="005101AD">
        <w:rPr>
          <w:rFonts w:ascii="Times New Roman" w:hAnsi="Times New Roman" w:cs="Times New Roman"/>
          <w:sz w:val="24"/>
          <w:szCs w:val="24"/>
          <w:lang w:eastAsia="ru-RU"/>
        </w:rPr>
        <w:t>. Их применение позволяет избегать негативные воздействия на окружающую среду и жизнь людей, минимизировать и</w:t>
      </w:r>
      <w:r w:rsidR="00CA2C83">
        <w:rPr>
          <w:rFonts w:ascii="Times New Roman" w:hAnsi="Times New Roman" w:cs="Times New Roman"/>
          <w:sz w:val="24"/>
          <w:szCs w:val="24"/>
          <w:lang w:eastAsia="ru-RU"/>
        </w:rPr>
        <w:t>/или</w:t>
      </w:r>
      <w:r w:rsidRPr="005101AD">
        <w:rPr>
          <w:rFonts w:ascii="Times New Roman" w:hAnsi="Times New Roman" w:cs="Times New Roman"/>
          <w:sz w:val="24"/>
          <w:szCs w:val="24"/>
          <w:lang w:eastAsia="ru-RU"/>
        </w:rPr>
        <w:t xml:space="preserve"> смягчить потенциально неблагоприятные экологические и социальные последствия деятельности проекта.</w:t>
      </w:r>
    </w:p>
    <w:p w14:paraId="79E2FE21" w14:textId="35BCCBDD" w:rsidR="00703F7E" w:rsidRPr="00703F7E" w:rsidRDefault="00703F7E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 ПУТС относится к категории В как по ожидаемому воздействию на окружающую среду, так и по социальному воздействию, исходя из типа, местоположения, </w:t>
      </w:r>
      <w:r w:rsidR="00972A42"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объема,</w:t>
      </w:r>
    </w:p>
    <w:p w14:paraId="143C4262" w14:textId="2EB923BC" w:rsidR="00703F7E" w:rsidRPr="00703F7E" w:rsidRDefault="00703F7E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чувствительности, характера и степени потенциального негативного воздействия на окружающую и социальную </w:t>
      </w:r>
      <w:r w:rsidR="00972A42"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среду</w:t>
      </w:r>
      <w:r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EA2706B" w14:textId="77777777" w:rsidR="0070594E" w:rsidRDefault="0070594E" w:rsidP="0097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17B424" w14:textId="473B13D9" w:rsidR="00972A42" w:rsidRPr="00F545FA" w:rsidRDefault="00972A42" w:rsidP="0097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результате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миссии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ВБ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которая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проходила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июня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июля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принимая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внимание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социальный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скрининг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проводился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более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трех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назад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планируемая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сеть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расположена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густонаселенной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зоне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поступил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запрос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обновление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социального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скрининга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сети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Восток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предоставление результатов в ВБ. 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проверочным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списком социального скрининга, предоставленным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ВБ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было принято решение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подготовить 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 по комплексной социальной проверке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КСП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70594E">
        <w:rPr>
          <w:rStyle w:val="af3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6"/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представить отчет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ВБ.</w:t>
      </w:r>
      <w:r w:rsidRPr="00C2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выше 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ОРП выполнил КСП 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марте 2023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подпроекта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«Замена и реконструкция участка магистральной сети «Восток»,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2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IV</w:t>
      </w:r>
      <w:r w:rsidRPr="002E48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пусковые комплексы» в рамках компонента 1 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"Повышение надежности теплоснабжения и производительности системы централизованного теплоснабжения"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Целью проведения КСП является определение 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воздействи</w:t>
      </w:r>
      <w:r w:rsidR="00CA2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реализации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проекта на вынужденное переселение (если таковое имеется) для применения смягчающих мер и обеспечения выполнения всех необходимых действий и процедур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требованиями 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ВБ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="00FA0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перационная</w:t>
      </w:r>
      <w:proofErr w:type="spellEnd"/>
      <w:r w:rsidR="00FA0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Политика (О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FA0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FA02CE">
        <w:rPr>
          <w:rStyle w:val="af3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7"/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4.12 и согласно законодательству 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4669786" w14:textId="33D0A276" w:rsidR="00972A42" w:rsidRDefault="00972A42" w:rsidP="0097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выявления любого воздействия на вынужденное переселение в соответствии с ОП 4.12, </w:t>
      </w:r>
      <w:r w:rsidR="0070594E"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должен быть подготовлен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лан действий по переселению, утвержден 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ВБ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реализован 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ОРП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начала любых строительных работ</w:t>
      </w:r>
      <w:r w:rsidR="0070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участках</w:t>
      </w:r>
      <w:r w:rsidRPr="00F54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ECFF6B4" w14:textId="77777777" w:rsidR="00972A42" w:rsidRDefault="00972A42" w:rsidP="0097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результатам проведенной КСП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подпроекта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«Восток» было выявлено, что применение </w:t>
      </w:r>
      <w:r w:rsidRPr="00A67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 4.12 «Вынужденное переселение»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ожидается.</w:t>
      </w:r>
    </w:p>
    <w:p w14:paraId="6A78EC8C" w14:textId="77777777" w:rsidR="00972A42" w:rsidRDefault="00972A42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08645" w14:textId="12024EED" w:rsidR="00703F7E" w:rsidRPr="00703F7E" w:rsidRDefault="003A6834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6834">
        <w:rPr>
          <w:rFonts w:ascii="Times New Roman" w:eastAsia="Times New Roman" w:hAnsi="Times New Roman" w:cs="Times New Roman"/>
          <w:sz w:val="24"/>
          <w:szCs w:val="24"/>
        </w:rPr>
        <w:t>В связи с тем, что ПУОСС для каждого участка (</w:t>
      </w:r>
      <w:bookmarkStart w:id="11" w:name="_Hlk160404651"/>
      <w:r w:rsidRPr="003A6834">
        <w:rPr>
          <w:rFonts w:ascii="Times New Roman" w:eastAsia="Times New Roman" w:hAnsi="Times New Roman" w:cs="Times New Roman"/>
          <w:sz w:val="24"/>
          <w:szCs w:val="24"/>
        </w:rPr>
        <w:t xml:space="preserve">I, III </w:t>
      </w:r>
      <w:bookmarkEnd w:id="11"/>
      <w:r w:rsidRPr="003A6834">
        <w:rPr>
          <w:rFonts w:ascii="Times New Roman" w:eastAsia="Times New Roman" w:hAnsi="Times New Roman" w:cs="Times New Roman"/>
          <w:sz w:val="24"/>
          <w:szCs w:val="24"/>
        </w:rPr>
        <w:t>и IV) был подготовлен в 2020 году</w:t>
      </w:r>
      <w:r w:rsidR="00816138">
        <w:rPr>
          <w:rFonts w:ascii="Times New Roman" w:eastAsia="Times New Roman" w:hAnsi="Times New Roman" w:cs="Times New Roman"/>
          <w:sz w:val="24"/>
          <w:szCs w:val="24"/>
        </w:rPr>
        <w:t xml:space="preserve"> и на основании </w:t>
      </w:r>
      <w:r w:rsidR="00C46F0D">
        <w:rPr>
          <w:rFonts w:ascii="Times New Roman" w:eastAsia="Times New Roman" w:hAnsi="Times New Roman" w:cs="Times New Roman"/>
          <w:sz w:val="24"/>
          <w:szCs w:val="24"/>
        </w:rPr>
        <w:t>отчета по КСП</w:t>
      </w:r>
      <w:r w:rsidR="00816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6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2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ПУОСС</w:t>
      </w:r>
      <w:r w:rsidR="000F3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2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обновлен </w:t>
      </w:r>
      <w:r w:rsidR="00816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одобрен </w:t>
      </w:r>
      <w:r w:rsidR="00B2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марте 2023 г. ПУОСС</w:t>
      </w:r>
      <w:r w:rsidR="00703F7E"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разработанный для каждого из пусковых комплексов в рамках </w:t>
      </w:r>
      <w:proofErr w:type="spellStart"/>
      <w:r w:rsidR="00703F7E"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подпроекта</w:t>
      </w:r>
      <w:proofErr w:type="spellEnd"/>
      <w:r w:rsidR="00703F7E"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"Восток", является обязательным документом, который должен соблюдаться в ходе реализации проекта. </w:t>
      </w:r>
    </w:p>
    <w:p w14:paraId="75E73FA3" w14:textId="3603534F" w:rsidR="000F3BC2" w:rsidRDefault="00B242BF" w:rsidP="000F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ПУОСС</w:t>
      </w:r>
      <w:r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03F7E"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состоит из комплекса мер по смягчению воздействия, мониторингу и институциональной ответственности, которые будут предприняты в ходе реализации и эксплуатации объектов для устранения отрицательных экологических и социальных воздействий, их компенсации или снижения до приемлемого уровня.</w:t>
      </w:r>
    </w:p>
    <w:p w14:paraId="03248F57" w14:textId="5D85D4C3" w:rsidR="000F3BC2" w:rsidRPr="003A6834" w:rsidRDefault="000F3BC2" w:rsidP="000F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0F3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онсультац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</w:t>
      </w:r>
      <w:r w:rsidRPr="000F3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общественностью по обновлен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ным</w:t>
      </w:r>
      <w:r w:rsidRPr="000F3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ПУОСС состоялись 25 апреля 2023 г. Общее количество участников составило 32 человека. </w:t>
      </w:r>
      <w:r w:rsidRPr="003A68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Предоставлена полная и детальная информация о проекте, планируемых мероприятиях, примерных сроках начала и окончания строительных работ, потенциальных воздействиях и принимаемых мерах для минимизации и/или смягчения воздействий, ОП 4.12 «Вынужденное переселение» и МРЖ.</w:t>
      </w:r>
    </w:p>
    <w:p w14:paraId="0142DAC5" w14:textId="77777777" w:rsidR="003A6834" w:rsidRDefault="003A6834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A6F16B5" w14:textId="7D9A89E6" w:rsidR="00703F7E" w:rsidRDefault="00703F7E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МРЖ</w:t>
      </w:r>
      <w:r w:rsid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подготовлен в </w:t>
      </w:r>
      <w:r w:rsidR="007F5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мае </w:t>
      </w:r>
      <w:r w:rsid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7F5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г.,</w:t>
      </w:r>
      <w:r w:rsidR="00E37E99" w:rsidRPr="00591FF6" w:rsidDel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 w:rsidR="003A68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марте 2023 г.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МРЖ</w:t>
      </w:r>
      <w:r w:rsid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</w:t>
      </w:r>
      <w:r w:rsidR="00FA3F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обновлен 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включением графы «Деликатные жалобы».</w:t>
      </w:r>
    </w:p>
    <w:p w14:paraId="046DA826" w14:textId="7FE341EA" w:rsidR="00E37E99" w:rsidRDefault="00E37E99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2AB2E7" w14:textId="3922B156" w:rsidR="00E37E99" w:rsidRPr="00E37E99" w:rsidRDefault="00E37E99" w:rsidP="00E37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миссии ВБ, которая проходила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октября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 октября 2023г., было рекомендовано проведение инвентаризации деревьев для сети «Восток» и предоставление результатов в </w:t>
      </w:r>
      <w:r w:rsidR="00D94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ВБ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 основании выше сказанного, </w:t>
      </w:r>
      <w:bookmarkStart w:id="12" w:name="_Hlk160400903"/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ФОАО «ЭС»</w:t>
      </w:r>
      <w:r w:rsidR="00591FF6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91FF6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«БТС»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12"/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 отчет по инвентаризации деревьев</w:t>
      </w:r>
      <w:r w:rsidR="00591FF6">
        <w:rPr>
          <w:rStyle w:val="af3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8"/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«Замена и реконструкция участка магистральной сети «Восток», 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IV</w:t>
      </w:r>
      <w:r w:rsidRPr="00E37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пусковые комплексы» в рамках компонента 1 "Повышение надежности теплоснабжения и производительности системы централизованного теплоснабжения". Целью проведения инвентаризации деревьев является регистрация видов, размеров и состояния деревьев на полосе отвода, оценка ожидаемого воздействия предлагаемой реконструкции, а также предоставление более детальной информации, которые помогут сохранить деревья при реализации проектных мероприятий.</w:t>
      </w:r>
    </w:p>
    <w:p w14:paraId="246A837C" w14:textId="77777777" w:rsidR="00FC44B0" w:rsidRDefault="00FC44B0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C64A2D2" w14:textId="048E70BE" w:rsidR="00E37E99" w:rsidRDefault="009307FD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соблюдения Политик ВБ, в</w:t>
      </w:r>
      <w:r w:rsidR="007F5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 подготовленные и обновленные документы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5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размещены на сайте ФОАО «ЭС»</w:t>
      </w:r>
      <w:r w:rsidR="007F5FE7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5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7F5FE7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5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«БТС».</w:t>
      </w:r>
    </w:p>
    <w:p w14:paraId="6268D286" w14:textId="77777777" w:rsidR="004B3018" w:rsidRPr="00703F7E" w:rsidRDefault="004B3018" w:rsidP="0070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AA853B" w14:textId="77777777" w:rsidR="009307FD" w:rsidRPr="007A193C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Оповещение о начале предстоящих работ.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 началом работ по реконструкции, требуется оповестить через официальные письма существующие каналы связи (сайт проекта, социальные сети, официальные письма и т.д.) объекты, находящиеся на участках реконструкции, предпринимателей</w:t>
      </w:r>
      <w:r w:rsidRPr="007A1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местное население о проводимых работах.</w:t>
      </w:r>
    </w:p>
    <w:p w14:paraId="64C62902" w14:textId="77777777" w:rsid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20263E" w14:textId="0BFE6CB1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Здоровье и безопасность местных жителей. 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Риски для здоровья и безопасности местных жителей на этапе реконструкции и эксплуатации будут снижены ФОАО «ЭС» - «БТС» путем принятия соответствующих мер. Помимо вышеуказанного уведомления о начале работ, на строительной площадке </w:t>
      </w:r>
      <w:r w:rsidR="001A3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одрядчиком должны быть размещены информационные баннеры с информацией о </w:t>
      </w:r>
      <w:proofErr w:type="spellStart"/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подпроекте</w:t>
      </w:r>
      <w:proofErr w:type="spellEnd"/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включая название проекта, продолжительность планируемых работ и МРЖ с контактными данными. Требуется размещение на видном месте в зонах риска легко читаемых предупреждающих знаков, включая знаки, предупреждающие об опасности (например, движущиеся механизмы).</w:t>
      </w:r>
    </w:p>
    <w:p w14:paraId="6967DD4E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A1EFCC" w14:textId="3052F6F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 к домам/объектам.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Особое внимание будет уделяться обеспечению беспрепятственного доступа к домам и бизнес-объектам, таким как: магазины, склады, офисные здания, автозаправочная станция и кафе «</w:t>
      </w:r>
      <w:proofErr w:type="spellStart"/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Дасмия</w:t>
      </w:r>
      <w:proofErr w:type="spellEnd"/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для доставки товаров, доступа жителей/рабочих/клиентов к данным домам и/или объектам. По необходимости, подготовленные сигналисты будут помогать движению транспорта и пешеходам. Эти меры по смягчению должны строго соблюдаться, чтобы обеспечить отсутствие как постоянного, так и временного воздействия на доступ к домам и/или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объектам вдоль реконструируемой сети.</w:t>
      </w:r>
    </w:p>
    <w:p w14:paraId="6F79459D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709671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Бесперебойное дорожное движение и свободное перемещение людей.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будут организованы таким образом, чтобы обеспечить бесперебойное дорожное движение и свободное перемещение людей. Для минимизации воздействия, население, включая предпринимателей и людей, живущих в непосредственной близости от мест проведения работ, а также водителей, будет проинформировано за 2-3 дня (через сайт проекта, социальные сети, информационные стенды на объектах, через СМИ и т.д.) о временном закрытии движения.</w:t>
      </w:r>
      <w:r w:rsidRPr="009307FD">
        <w:rPr>
          <w:sz w:val="24"/>
          <w:szCs w:val="24"/>
        </w:rPr>
        <w:t xml:space="preserve"> </w:t>
      </w:r>
      <w:r w:rsidRPr="009307FD">
        <w:rPr>
          <w:rFonts w:ascii="Times New Roman" w:hAnsi="Times New Roman" w:cs="Times New Roman"/>
          <w:sz w:val="24"/>
          <w:szCs w:val="24"/>
        </w:rPr>
        <w:t>Будут установлены соответствующие визуальные знаки безопасности движения, которые всегда отображаются, особенно когда необходима временная альтернативная замена маршрута. К ним относятся временные пешеходные мосты, дорожки, ограничения скорости, места для парковки и т. д.</w:t>
      </w:r>
    </w:p>
    <w:p w14:paraId="6C483102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8D1044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 местного населения о прерывании работ коммуникаций.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время переноса коммуникаций, услуги водоснабжения, электроснабжения, телекоммуникации и интернета на короткое время могут нарушаться. Чтобы свести к минимуму воздействие, предпринимателям и людям, живущим в непосредственной близости от мест проведения работ, заранее за 2-3 дня (через сайт проекта, социальные сети, информационные стенды на участках, через СМИ и т.д.) предоставляется дата и время прерывания работ коммуникаций. </w:t>
      </w:r>
    </w:p>
    <w:p w14:paraId="46B5C1F7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будут проинформированы местные власти и соответствующие службы.</w:t>
      </w:r>
    </w:p>
    <w:p w14:paraId="45DF0296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7316E0" w14:textId="1FAFA8F8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Восстановление земли, асфальтовой дороги, заборов и других объектов, затронутых в результате строительных работ.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 объекты, демонтированные Подрядчиком в результате строительных работ по данному </w:t>
      </w:r>
      <w:proofErr w:type="spellStart"/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подпроекту</w:t>
      </w:r>
      <w:proofErr w:type="spellEnd"/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будут восстановлены </w:t>
      </w:r>
      <w:r w:rsidR="001A3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одрядчиком до первоначального состояния. Все затраты, связанные с восстановлением объектов, затронутых проектом, будут финансироваться из средств проекта в соответствии с соглашением, достигнутым между ФОАО «ЭС» - «БТС» и </w:t>
      </w:r>
      <w:r w:rsidR="001A3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одрядчиком.</w:t>
      </w:r>
    </w:p>
    <w:p w14:paraId="354155CF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85B626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Посадка деревьев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Возможно, будут выкорчеваны деревья. После проведения строительных работ, на месте выкорчеванных деревьев будут посажены саженцы из расчета 3 к 1.</w:t>
      </w:r>
    </w:p>
    <w:p w14:paraId="72A9A25F" w14:textId="77777777" w:rsidR="009307FD" w:rsidRP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C71D28" w14:textId="77777777" w:rsidR="009307FD" w:rsidRDefault="009307FD" w:rsidP="0093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Перенос коммуникаций. </w:t>
      </w:r>
      <w:r w:rsidRPr="0093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Подрядчик несет ответственность за восстановление и регулярное распространение информации, связа</w:t>
      </w:r>
      <w:r w:rsidRPr="005A6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нной с переносом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соответствующих коммуникаций, как муниципальных, так и частных. </w:t>
      </w:r>
    </w:p>
    <w:p w14:paraId="36824315" w14:textId="2E093357" w:rsidR="00F34303" w:rsidRPr="009243E8" w:rsidRDefault="00F34303" w:rsidP="00CB41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9F6360" w14:textId="48B85850" w:rsidR="00CB4131" w:rsidRPr="00CB4131" w:rsidRDefault="009307FD" w:rsidP="001B4DDB">
      <w:pPr>
        <w:pStyle w:val="1"/>
        <w:rPr>
          <w:rFonts w:eastAsia="Times New Roman"/>
          <w:lang w:eastAsia="ru-RU"/>
        </w:rPr>
      </w:pPr>
      <w:bookmarkStart w:id="13" w:name="_Toc129445016"/>
      <w:bookmarkStart w:id="14" w:name="_Toc161148602"/>
      <w:bookmarkStart w:id="15" w:name="_Hlk127790342"/>
      <w:r>
        <w:rPr>
          <w:rFonts w:eastAsia="Times New Roman"/>
          <w:lang w:eastAsia="ru-RU"/>
        </w:rPr>
        <w:t>3</w:t>
      </w:r>
      <w:r w:rsidR="00CB4131" w:rsidRPr="00CB4131">
        <w:rPr>
          <w:rFonts w:eastAsia="Times New Roman"/>
          <w:lang w:eastAsia="ru-RU"/>
        </w:rPr>
        <w:t xml:space="preserve">. </w:t>
      </w:r>
      <w:r w:rsidR="00CB4131">
        <w:rPr>
          <w:rFonts w:eastAsia="Times New Roman"/>
          <w:lang w:eastAsia="ru-RU"/>
        </w:rPr>
        <w:t>Механизм рассмотрения жалоб</w:t>
      </w:r>
      <w:bookmarkEnd w:id="13"/>
      <w:bookmarkEnd w:id="14"/>
      <w:r w:rsidR="004E2D22">
        <w:rPr>
          <w:rFonts w:eastAsia="Times New Roman"/>
          <w:lang w:eastAsia="ru-RU"/>
        </w:rPr>
        <w:t xml:space="preserve"> </w:t>
      </w:r>
    </w:p>
    <w:bookmarkEnd w:id="15"/>
    <w:p w14:paraId="5DA287E1" w14:textId="77777777" w:rsidR="00F34303" w:rsidRPr="00CB4131" w:rsidRDefault="00F34303" w:rsidP="00CB41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93A4EC" w14:textId="6787E02B" w:rsidR="00E37BF4" w:rsidRPr="00E37BF4" w:rsidRDefault="007F5FE7" w:rsidP="00EC1F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Подготовленный</w:t>
      </w:r>
      <w:r w:rsidR="00E37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D1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МРЖ</w:t>
      </w:r>
      <w:r w:rsidR="00E37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4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 28 марта 2023 г. и </w:t>
      </w:r>
      <w:r w:rsidR="00E37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размещен на сайте</w:t>
      </w:r>
      <w:r w:rsidR="00CB4131" w:rsidRPr="00CB4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ФОАО «ЭС»</w:t>
      </w:r>
      <w:r w:rsidR="00E04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«БТС», для доступа общественности к информации. Цель МРЖ </w:t>
      </w:r>
      <w:r w:rsidR="00B61335" w:rsidRPr="00B61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состоит в регистрации и рассмотрении любых жалоб, которые могут возникнуть на этапе реализации </w:t>
      </w:r>
      <w:r w:rsidR="00B61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B61335" w:rsidRPr="00B61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роекта, и/или любых будущих операционных проблем, которые потенциально могут быть решены на этапе реализации. МРЖ предназначен для быстрого и прозрачного урегулирования озабоченности и жалоб без каких-либо последствий (с точки зрения затрат, дискриминации) на основании любых сообщений, направляемых лицами, затронутыми </w:t>
      </w:r>
      <w:r w:rsidR="00B61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B61335" w:rsidRPr="00B61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роектом.</w:t>
      </w:r>
    </w:p>
    <w:p w14:paraId="47E9B7C6" w14:textId="498E8904" w:rsidR="001A49AB" w:rsidRDefault="001A49AB" w:rsidP="00F6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2B2A81" w14:textId="7C128C72" w:rsidR="00A77CCB" w:rsidRDefault="00A77CCB" w:rsidP="00F6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Бенефициары проекта, на которых проект оказал воздействие (прямо или косвенно, положительно или отрицательно), а также другие</w:t>
      </w:r>
      <w:r w:rsidR="001C0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граждане могут использовать МР</w:t>
      </w:r>
      <w:r w:rsidRPr="001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 для подачи жалоб и обращений.</w:t>
      </w:r>
    </w:p>
    <w:p w14:paraId="22F1CF45" w14:textId="3D1D8502" w:rsidR="00A77CCB" w:rsidRPr="00A77CCB" w:rsidRDefault="00A77CCB" w:rsidP="00A77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МРЖ для ПУТС управляется ОРП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A77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Жалобы и обращения могут быть выражены в любое время на протяжении реализации проекта. </w:t>
      </w:r>
    </w:p>
    <w:p w14:paraId="181F579D" w14:textId="5E517F97" w:rsidR="00A77CCB" w:rsidRDefault="00A77CCB" w:rsidP="00A77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Плата за подачу жалобы, обращений, комментариев или предложений не взимается.</w:t>
      </w:r>
    </w:p>
    <w:p w14:paraId="17703BD0" w14:textId="77777777" w:rsidR="006155FB" w:rsidRPr="009243E8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5FBFEED" w14:textId="670F2F8E" w:rsidR="001C084D" w:rsidRPr="001C084D" w:rsidRDefault="001C084D" w:rsidP="001C0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Граждане/бенефициары/стороны, затронутые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могут подавать жалобы и обращения </w:t>
      </w: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деятельность, финансируемую проектом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 следующим каналам: </w:t>
      </w:r>
    </w:p>
    <w:p w14:paraId="38C8C1AC" w14:textId="6AB41F9A" w:rsidR="001C084D" w:rsidRPr="009243E8" w:rsidRDefault="001C084D" w:rsidP="001C0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A3A6C2" w14:textId="19E4BD92" w:rsidR="006155FB" w:rsidRP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Обращения граждан могут быть переданы во время приемов граждан руководством «БТС» согласно графику приема. </w:t>
      </w:r>
    </w:p>
    <w:p w14:paraId="57413572" w14:textId="77777777" w:rsidR="006155FB" w:rsidRP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Устные или письменные жалобы на персонал проекта (непосредственно или через встречи по проекту). Если заинтересованные стороны проекта дают устную обратную связь/жалобу, сотрудники проекта подают жалобу от их имени и будут обрабатываться по тем же каналам.</w:t>
      </w:r>
    </w:p>
    <w:p w14:paraId="7BAC2F80" w14:textId="540E117B" w:rsidR="006155FB" w:rsidRP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3) Почтовые ящики, находящиеся в «</w:t>
      </w:r>
      <w:proofErr w:type="spellStart"/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Бишкектеплосеть</w:t>
      </w:r>
      <w:proofErr w:type="spellEnd"/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по адресу: г. Бишкек, ул. </w:t>
      </w:r>
      <w:proofErr w:type="spellStart"/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Жукеева</w:t>
      </w:r>
      <w:proofErr w:type="spellEnd"/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-Пудовкина, 2/1 </w:t>
      </w:r>
    </w:p>
    <w:p w14:paraId="17A74095" w14:textId="77777777" w:rsidR="006155FB" w:rsidRP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Письма направлять по адресу: г. Бишкек, ул. </w:t>
      </w:r>
      <w:proofErr w:type="spellStart"/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Жукеева</w:t>
      </w:r>
      <w:proofErr w:type="spellEnd"/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-Пудовкина, 2/1 ОРП/ВБ </w:t>
      </w:r>
    </w:p>
    <w:p w14:paraId="06654A02" w14:textId="77777777" w:rsidR="006155FB" w:rsidRP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Электронная почта: piu@teploseti.kg</w:t>
      </w:r>
    </w:p>
    <w:p w14:paraId="76D4D2D7" w14:textId="61CEB967" w:rsidR="006155FB" w:rsidRP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6) Телефоны: </w:t>
      </w:r>
      <w:r w:rsidR="00054B84" w:rsidRPr="00054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(0312) 61-11-69, (0557) 61-11-66, (0777) 61-11-66, (0701) 61-11-66</w:t>
      </w:r>
    </w:p>
    <w:p w14:paraId="5DA97113" w14:textId="63EF2E3E" w:rsidR="006155FB" w:rsidRP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 Веб-сайт ОРП «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ФОАО «ЭС»</w:t>
      </w:r>
      <w:r w:rsidR="00591FF6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91FF6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91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«БТС»</w:t>
      </w: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»: www.teploseti.kg </w:t>
      </w:r>
    </w:p>
    <w:p w14:paraId="1A05ECB9" w14:textId="77777777" w:rsidR="006535B3" w:rsidRDefault="006535B3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F06CDA" w14:textId="0E576FE3" w:rsid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должен обеспечить гибкость в доступных каналах, убедиться в том, что для подачи устного обращения, у обращаемого лица имеются различные контакты, а жалобы, адресованные не тому человеку или организации, будут перенаправлены ответственному по МРЖ.</w:t>
      </w:r>
    </w:p>
    <w:p w14:paraId="4B6C22FE" w14:textId="0E8747B6" w:rsid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BB6113" w14:textId="77777777" w:rsidR="006155FB" w:rsidRP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случае, если заявитель удовлетворен ответом, обсуждения будут проводиться в группе или индивидуально для дальнейшего уточнения поставленных позиций. В этих встречах примут участие высшее руководство, и будет принято окончательное решение о действии (действиях). </w:t>
      </w:r>
    </w:p>
    <w:p w14:paraId="7487BD16" w14:textId="77777777" w:rsidR="006155FB" w:rsidRDefault="006155FB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3665CC5" w14:textId="77777777" w:rsidR="001F0D13" w:rsidRPr="00155878" w:rsidRDefault="001F0D13" w:rsidP="001F0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линии МРЖ получена 1 письменная жалоба (Категория 8, доступ в учебное заведение), на которую предоставлен письменный ответ. Жалоба разрешена.</w:t>
      </w:r>
    </w:p>
    <w:p w14:paraId="393A55F3" w14:textId="77777777" w:rsidR="00424340" w:rsidRDefault="00424340" w:rsidP="0042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ACC75" w14:textId="5C90C74A" w:rsidR="00424340" w:rsidRPr="007936FF" w:rsidRDefault="00424340" w:rsidP="0042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FF">
        <w:rPr>
          <w:rFonts w:ascii="Times New Roman" w:eastAsia="Times New Roman" w:hAnsi="Times New Roman" w:cs="Times New Roman"/>
          <w:sz w:val="24"/>
          <w:szCs w:val="24"/>
        </w:rPr>
        <w:t>Жалобы и претензии в рамках МРЖ подрядчика не зафиксировано.</w:t>
      </w:r>
    </w:p>
    <w:p w14:paraId="534262FE" w14:textId="77777777" w:rsidR="00424340" w:rsidRPr="007936FF" w:rsidRDefault="00424340" w:rsidP="0042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C96D9" w14:textId="77777777" w:rsidR="00424340" w:rsidRDefault="00424340" w:rsidP="0042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FF">
        <w:rPr>
          <w:rFonts w:ascii="Times New Roman" w:eastAsia="Times New Roman" w:hAnsi="Times New Roman" w:cs="Times New Roman"/>
          <w:sz w:val="24"/>
          <w:szCs w:val="24"/>
        </w:rPr>
        <w:t>Несчастных случаев при проведении работ также не зафиксировано.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5A919A" w14:textId="77777777" w:rsidR="00424340" w:rsidRDefault="00424340" w:rsidP="001C0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485BD35" w14:textId="49507AF2" w:rsidR="001C084D" w:rsidRPr="002125C9" w:rsidRDefault="002125C9" w:rsidP="001C0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жалобам</w:t>
      </w:r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gramStart"/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предложениям, 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</w:t>
      </w:r>
      <w:proofErr w:type="gramEnd"/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статусе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направляется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ВБ</w:t>
      </w:r>
      <w:r w:rsidR="005470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рамках полугодовых отчетов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D11B7A5" w14:textId="77777777" w:rsidR="001C084D" w:rsidRDefault="001C084D" w:rsidP="00615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FBD1AD" w14:textId="4B78811F" w:rsidR="002125C9" w:rsidRPr="002125C9" w:rsidRDefault="00FC44B0" w:rsidP="00212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Деликатные </w:t>
      </w:r>
      <w:r w:rsidR="002125C9" w:rsidRPr="00212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p w14:paraId="6EA77DD0" w14:textId="77777777" w:rsidR="002125C9" w:rsidRPr="002125C9" w:rsidRDefault="002125C9" w:rsidP="00212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3CEDFE" w14:textId="0FDC416B" w:rsidR="002125C9" w:rsidRDefault="002125C9" w:rsidP="00212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учетом стандартов по предотвращению сексуальной эксплуатации и насилия/сексуальных домогательств (</w:t>
      </w:r>
      <w:r w:rsidR="00B71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СЭН/СД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которые в соответствии с требованиями </w:t>
      </w:r>
      <w:r w:rsidR="00FC4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ВБ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 всех этапах реализации проекта весь персонал проекта будет проинформирован о понимании принципов контроля и предотвращения рисков </w:t>
      </w:r>
      <w:r w:rsidR="00B71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СЭН/СД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МРЖ 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обеспечит доступ и конфиденциальность механизма рассмотрения жалоб, а также позволит заявителю не опасаться возмездия.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Вопросы </w:t>
      </w:r>
      <w:r w:rsidR="00B71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СЭН/СД</w:t>
      </w:r>
      <w:r w:rsidR="00054B84" w:rsidRPr="009243E8" w:rsidDel="00054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требуют дополнительных мер:</w:t>
      </w:r>
    </w:p>
    <w:p w14:paraId="38AAA3B9" w14:textId="77777777" w:rsidR="002125C9" w:rsidRDefault="002125C9" w:rsidP="00212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B62AC0" w14:textId="0FC66DA8" w:rsidR="002125C9" w:rsidRPr="002125C9" w:rsidRDefault="00FC44B0" w:rsidP="002125C9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МРЖ</w:t>
      </w:r>
      <w:r w:rsidR="002125C9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будет доступен и обеспечит конфиденциальность </w:t>
      </w:r>
      <w:r w:rsid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персональной</w:t>
      </w:r>
      <w:r w:rsidR="002125C9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информации;</w:t>
      </w:r>
    </w:p>
    <w:p w14:paraId="1A92DC1F" w14:textId="011AD0EA" w:rsidR="002125C9" w:rsidRPr="002125C9" w:rsidRDefault="002125C9" w:rsidP="002125C9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Будут проведены информационно-разъяснительные мероприятия для информирования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МРЖ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включая чувствительные жалобы;</w:t>
      </w:r>
    </w:p>
    <w:p w14:paraId="0F1358F9" w14:textId="4C9ED116" w:rsidR="002125C9" w:rsidRPr="002125C9" w:rsidRDefault="00FC44B0" w:rsidP="002125C9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Ответственное лицо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МРЖ</w:t>
      </w:r>
      <w:r w:rsidR="002125C9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вопросам, связанным с </w:t>
      </w:r>
      <w:r w:rsidR="00B71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СЭН/СД</w:t>
      </w:r>
      <w:r w:rsidR="002125C9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если таковые имеются, будет назначен </w:t>
      </w:r>
      <w:r w:rsid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ОРП </w:t>
      </w:r>
      <w:r w:rsidR="00657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ФОАО «ЭС»</w:t>
      </w:r>
      <w:r w:rsidR="00657E8A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7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657E8A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7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«БТС»</w:t>
      </w:r>
      <w:r w:rsidR="002125C9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доведен до сведения местных жителей на территории проекта, а также работников </w:t>
      </w:r>
      <w:r w:rsidR="001A3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2125C9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одрядчика;</w:t>
      </w:r>
    </w:p>
    <w:p w14:paraId="23CCD45E" w14:textId="3A465D66" w:rsidR="002125C9" w:rsidRPr="007936FF" w:rsidRDefault="002125C9" w:rsidP="007936FF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конфиденциальности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МРЖ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будет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включен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7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ПУОСС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подпроектов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продублирован во всех информационных материалах</w:t>
      </w:r>
      <w:r w:rsidR="00C81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10DC765" w14:textId="7ED06D04" w:rsidR="002125C9" w:rsidRPr="009243E8" w:rsidRDefault="009307FD" w:rsidP="001B4DDB">
      <w:pPr>
        <w:pStyle w:val="1"/>
        <w:rPr>
          <w:rFonts w:eastAsia="Times New Roman"/>
          <w:lang w:eastAsia="ru-RU"/>
        </w:rPr>
      </w:pPr>
      <w:bookmarkStart w:id="16" w:name="_Toc129445017"/>
      <w:bookmarkStart w:id="17" w:name="_Toc161148603"/>
      <w:r>
        <w:rPr>
          <w:rFonts w:eastAsia="Times New Roman"/>
          <w:lang w:eastAsia="ru-RU"/>
        </w:rPr>
        <w:t>4</w:t>
      </w:r>
      <w:r w:rsidR="002125C9" w:rsidRPr="009243E8">
        <w:rPr>
          <w:rFonts w:eastAsia="Times New Roman"/>
          <w:lang w:eastAsia="ru-RU"/>
        </w:rPr>
        <w:t xml:space="preserve">. </w:t>
      </w:r>
      <w:r w:rsidR="002125C9">
        <w:rPr>
          <w:rFonts w:eastAsia="Times New Roman"/>
          <w:lang w:eastAsia="ru-RU"/>
        </w:rPr>
        <w:t>Мониторинг</w:t>
      </w:r>
      <w:r w:rsidR="002125C9" w:rsidRPr="009243E8">
        <w:rPr>
          <w:rFonts w:eastAsia="Times New Roman"/>
          <w:lang w:eastAsia="ru-RU"/>
        </w:rPr>
        <w:t xml:space="preserve"> </w:t>
      </w:r>
      <w:r w:rsidR="002125C9">
        <w:rPr>
          <w:rFonts w:eastAsia="Times New Roman"/>
          <w:lang w:eastAsia="ru-RU"/>
        </w:rPr>
        <w:t>и</w:t>
      </w:r>
      <w:r w:rsidR="002125C9" w:rsidRPr="009243E8">
        <w:rPr>
          <w:rFonts w:eastAsia="Times New Roman"/>
          <w:lang w:eastAsia="ru-RU"/>
        </w:rPr>
        <w:t xml:space="preserve"> </w:t>
      </w:r>
      <w:r w:rsidR="002125C9">
        <w:rPr>
          <w:rFonts w:eastAsia="Times New Roman"/>
          <w:lang w:eastAsia="ru-RU"/>
        </w:rPr>
        <w:t>отчетность</w:t>
      </w:r>
      <w:bookmarkEnd w:id="16"/>
      <w:bookmarkEnd w:id="17"/>
    </w:p>
    <w:p w14:paraId="38A76A00" w14:textId="77777777" w:rsidR="002125C9" w:rsidRPr="009243E8" w:rsidRDefault="002125C9" w:rsidP="002125C9">
      <w:pPr>
        <w:rPr>
          <w:lang w:eastAsia="ru-RU"/>
        </w:rPr>
      </w:pPr>
    </w:p>
    <w:p w14:paraId="162E3989" w14:textId="62AFC5D5" w:rsidR="006150FB" w:rsidRDefault="006150FB" w:rsidP="002125C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ОРП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46E0">
        <w:rPr>
          <w:rFonts w:ascii="Times New Roman" w:hAnsi="Times New Roman" w:cs="Times New Roman"/>
          <w:sz w:val="24"/>
          <w:szCs w:val="24"/>
          <w:lang w:eastAsia="ru-RU"/>
        </w:rPr>
        <w:t>компанией</w:t>
      </w:r>
      <w:r w:rsidR="00D946E0"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техническому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надзору</w:t>
      </w:r>
      <w:r w:rsidR="00FC3C45">
        <w:rPr>
          <w:rFonts w:ascii="Times New Roman" w:hAnsi="Times New Roman" w:cs="Times New Roman"/>
          <w:sz w:val="24"/>
          <w:szCs w:val="24"/>
          <w:lang w:eastAsia="ru-RU"/>
        </w:rPr>
        <w:t xml:space="preserve"> Консорциум «</w:t>
      </w:r>
      <w:r w:rsidR="00FC3C45">
        <w:rPr>
          <w:rFonts w:ascii="Times New Roman" w:hAnsi="Times New Roman" w:cs="Times New Roman"/>
          <w:sz w:val="24"/>
          <w:szCs w:val="24"/>
          <w:lang w:val="en-US" w:eastAsia="ru-RU"/>
        </w:rPr>
        <w:t>UTA</w:t>
      </w:r>
      <w:r w:rsidR="00FC3C45" w:rsidRPr="0049223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C3C45">
        <w:rPr>
          <w:rFonts w:ascii="Times New Roman" w:hAnsi="Times New Roman" w:cs="Times New Roman"/>
          <w:sz w:val="24"/>
          <w:szCs w:val="24"/>
          <w:lang w:val="en-US" w:eastAsia="ru-RU"/>
        </w:rPr>
        <w:t>Decon</w:t>
      </w:r>
      <w:proofErr w:type="spellEnd"/>
      <w:r w:rsidR="00FC3C45" w:rsidRPr="004922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C45">
        <w:rPr>
          <w:rFonts w:ascii="Times New Roman" w:hAnsi="Times New Roman" w:cs="Times New Roman"/>
          <w:sz w:val="24"/>
          <w:szCs w:val="24"/>
          <w:lang w:val="en-US" w:eastAsia="ru-RU"/>
        </w:rPr>
        <w:t>International</w:t>
      </w:r>
      <w:r w:rsidR="00FC3C45" w:rsidRPr="00492235">
        <w:rPr>
          <w:rFonts w:ascii="Times New Roman" w:hAnsi="Times New Roman" w:cs="Times New Roman"/>
          <w:sz w:val="24"/>
          <w:szCs w:val="24"/>
          <w:lang w:eastAsia="ru-RU"/>
        </w:rPr>
        <w:t xml:space="preserve"> &amp; </w:t>
      </w:r>
      <w:r w:rsidR="00FC3C45">
        <w:rPr>
          <w:rFonts w:ascii="Times New Roman" w:hAnsi="Times New Roman" w:cs="Times New Roman"/>
          <w:sz w:val="24"/>
          <w:szCs w:val="24"/>
          <w:lang w:val="en-US" w:eastAsia="ru-RU"/>
        </w:rPr>
        <w:t>Inter</w:t>
      </w:r>
      <w:r w:rsidR="00FC3C45" w:rsidRPr="004922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C45">
        <w:rPr>
          <w:rFonts w:ascii="Times New Roman" w:hAnsi="Times New Roman" w:cs="Times New Roman"/>
          <w:sz w:val="24"/>
          <w:szCs w:val="24"/>
          <w:lang w:val="en-US" w:eastAsia="ru-RU"/>
        </w:rPr>
        <w:t>Engineering</w:t>
      </w:r>
      <w:r w:rsidR="00FC3C45" w:rsidRPr="004922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C45">
        <w:rPr>
          <w:rFonts w:ascii="Times New Roman" w:hAnsi="Times New Roman" w:cs="Times New Roman"/>
          <w:sz w:val="24"/>
          <w:szCs w:val="24"/>
          <w:lang w:val="en-US" w:eastAsia="ru-RU"/>
        </w:rPr>
        <w:t>Group</w:t>
      </w:r>
      <w:r w:rsidR="00FC3C4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2235">
        <w:rPr>
          <w:rFonts w:ascii="Times New Roman" w:hAnsi="Times New Roman" w:cs="Times New Roman"/>
          <w:sz w:val="24"/>
          <w:szCs w:val="24"/>
          <w:lang w:eastAsia="ru-RU"/>
        </w:rPr>
        <w:t>несут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ответственность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мониторинг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соответствия всех мероприятий, финансируемых проектом, требованиям политики ВБ, применимой к </w:t>
      </w:r>
      <w:r>
        <w:rPr>
          <w:rFonts w:ascii="Times New Roman" w:hAnsi="Times New Roman" w:cs="Times New Roman"/>
          <w:sz w:val="24"/>
          <w:szCs w:val="24"/>
          <w:lang w:eastAsia="ru-RU"/>
        </w:rPr>
        <w:t>ПУТС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>, а также требованиям национального законодательства.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18" w:name="_Hlk160405194"/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Экологический и социальный мониторинг 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подразумевает регулярное наблюдение за выполнением всех физических работ, осуществляемых подрядчиками, и контроль за соблюдением требований </w:t>
      </w:r>
      <w:r w:rsidR="00657E8A">
        <w:rPr>
          <w:rFonts w:ascii="Times New Roman" w:hAnsi="Times New Roman" w:cs="Times New Roman"/>
          <w:sz w:val="24"/>
          <w:szCs w:val="24"/>
          <w:lang w:eastAsia="ru-RU"/>
        </w:rPr>
        <w:t>ПУОСС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включает все меры по снижению </w:t>
      </w:r>
      <w:r w:rsidR="00657E8A">
        <w:rPr>
          <w:rFonts w:ascii="Times New Roman" w:hAnsi="Times New Roman" w:cs="Times New Roman"/>
          <w:sz w:val="24"/>
          <w:szCs w:val="24"/>
          <w:lang w:eastAsia="ru-RU"/>
        </w:rPr>
        <w:t xml:space="preserve">и/или минимизации 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>воздействи</w:t>
      </w:r>
      <w:r w:rsidR="007427D4">
        <w:rPr>
          <w:rFonts w:ascii="Times New Roman" w:hAnsi="Times New Roman" w:cs="Times New Roman"/>
          <w:sz w:val="24"/>
          <w:szCs w:val="24"/>
          <w:lang w:eastAsia="ru-RU"/>
        </w:rPr>
        <w:t>й.</w:t>
      </w:r>
      <w:r w:rsidRPr="00615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bookmarkEnd w:id="18"/>
    <w:p w14:paraId="7C32B0A9" w14:textId="193195FA" w:rsidR="00492235" w:rsidRDefault="006150FB" w:rsidP="002125C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7427D4">
        <w:rPr>
          <w:rFonts w:ascii="Times New Roman" w:hAnsi="Times New Roman" w:cs="Times New Roman"/>
          <w:sz w:val="24"/>
          <w:szCs w:val="24"/>
          <w:lang w:eastAsia="ru-RU"/>
        </w:rPr>
        <w:t xml:space="preserve">ПУОСС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обязательным </w:t>
      </w:r>
      <w:r w:rsidR="00D946E0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2F68F7">
        <w:rPr>
          <w:rFonts w:ascii="Times New Roman" w:hAnsi="Times New Roman" w:cs="Times New Roman"/>
          <w:sz w:val="24"/>
          <w:szCs w:val="24"/>
          <w:lang w:eastAsia="ru-RU"/>
        </w:rPr>
        <w:t>подрядной компании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F68F7">
        <w:rPr>
          <w:rFonts w:ascii="Times New Roman" w:hAnsi="Times New Roman" w:cs="Times New Roman"/>
          <w:sz w:val="24"/>
          <w:szCs w:val="24"/>
          <w:lang w:eastAsia="ru-RU"/>
        </w:rPr>
        <w:t>Более того,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одрядная </w:t>
      </w:r>
      <w:r w:rsidR="007427D4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должна назначить </w:t>
      </w:r>
      <w:r w:rsidR="007427D4">
        <w:rPr>
          <w:rFonts w:ascii="Times New Roman" w:hAnsi="Times New Roman" w:cs="Times New Roman"/>
          <w:sz w:val="24"/>
          <w:szCs w:val="24"/>
          <w:lang w:eastAsia="ru-RU"/>
        </w:rPr>
        <w:t>ответственное лицо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будет отвечать за реализацию </w:t>
      </w:r>
      <w:r w:rsidR="007427D4">
        <w:rPr>
          <w:rFonts w:ascii="Times New Roman" w:hAnsi="Times New Roman" w:cs="Times New Roman"/>
          <w:sz w:val="24"/>
          <w:szCs w:val="24"/>
          <w:lang w:eastAsia="ru-RU"/>
        </w:rPr>
        <w:t xml:space="preserve">ПУОСС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строительства. ОРП </w:t>
      </w:r>
      <w:r w:rsidR="00492235">
        <w:rPr>
          <w:rFonts w:ascii="Times New Roman" w:hAnsi="Times New Roman" w:cs="Times New Roman"/>
          <w:sz w:val="24"/>
          <w:szCs w:val="24"/>
          <w:lang w:eastAsia="ru-RU"/>
        </w:rPr>
        <w:t>контролировал</w:t>
      </w:r>
      <w:r w:rsidR="00143726"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мер по смягчению последствий, предусмотренных в указанных документах, и в случае выявления недостатков </w:t>
      </w:r>
      <w:r w:rsidR="00492235">
        <w:rPr>
          <w:rFonts w:ascii="Times New Roman" w:hAnsi="Times New Roman" w:cs="Times New Roman"/>
          <w:sz w:val="24"/>
          <w:szCs w:val="24"/>
          <w:lang w:eastAsia="ru-RU"/>
        </w:rPr>
        <w:t>уведомлял</w:t>
      </w:r>
      <w:r w:rsidR="00143726"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подрядчиков предпринять корректирующие действия.</w:t>
      </w:r>
      <w:r w:rsidR="00143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99A42AB" w14:textId="0C457205" w:rsidR="002125C9" w:rsidRPr="006150FB" w:rsidRDefault="00143726" w:rsidP="002125C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постоянного несоблюдения и нарушения требований </w:t>
      </w:r>
      <w:r w:rsidR="007427D4">
        <w:rPr>
          <w:rFonts w:ascii="Times New Roman" w:hAnsi="Times New Roman" w:cs="Times New Roman"/>
          <w:sz w:val="24"/>
          <w:szCs w:val="24"/>
          <w:lang w:eastAsia="ru-RU"/>
        </w:rPr>
        <w:t>ПУОСС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ОРП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может взыскать штраф за нарушение контракта.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27D4">
        <w:rPr>
          <w:rFonts w:ascii="Times New Roman" w:hAnsi="Times New Roman" w:cs="Times New Roman"/>
          <w:sz w:val="24"/>
          <w:szCs w:val="24"/>
          <w:lang w:eastAsia="ru-RU"/>
        </w:rPr>
        <w:t>ПУОСС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будет включен в тендерную документацию на выполнение работ, который будет обязывать подрядчиков соблюдать вышеуказанную документацию. </w:t>
      </w:r>
    </w:p>
    <w:p w14:paraId="74D38121" w14:textId="3083E4A7" w:rsidR="002125C9" w:rsidRDefault="00143726" w:rsidP="001D1EC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ОРП несет ответственность за 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документирование результатов экологического и социального мониторинга путем заполнения и ведения форм строительного надзора на регулярной основе, описательных отчетов о результатах мониторинга, которые должны представляться </w:t>
      </w:r>
      <w:r w:rsidR="00D946E0">
        <w:rPr>
          <w:rFonts w:ascii="Times New Roman" w:hAnsi="Times New Roman" w:cs="Times New Roman"/>
          <w:sz w:val="24"/>
          <w:szCs w:val="24"/>
          <w:lang w:eastAsia="ru-RU"/>
        </w:rPr>
        <w:t>в ВБ</w:t>
      </w:r>
      <w:r w:rsidR="00D946E0"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15587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946E0">
        <w:rPr>
          <w:rFonts w:ascii="Times New Roman" w:hAnsi="Times New Roman" w:cs="Times New Roman"/>
          <w:sz w:val="24"/>
          <w:szCs w:val="24"/>
          <w:lang w:eastAsia="ru-RU"/>
        </w:rPr>
        <w:t>олугодовой</w:t>
      </w:r>
      <w:r w:rsidR="00D946E0"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>основе.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946E0">
        <w:rPr>
          <w:rFonts w:ascii="Times New Roman" w:hAnsi="Times New Roman" w:cs="Times New Roman"/>
          <w:sz w:val="24"/>
          <w:szCs w:val="24"/>
          <w:lang w:eastAsia="ru-RU"/>
        </w:rPr>
        <w:t>данных</w:t>
      </w:r>
      <w:r w:rsidR="00D946E0"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отчетах обобщен статус строительных работ и меры по смягчению последствий в связи с рекомендациями, сделанными в данном отчете и </w:t>
      </w:r>
      <w:r w:rsidR="007427D4">
        <w:rPr>
          <w:rFonts w:ascii="Times New Roman" w:hAnsi="Times New Roman" w:cs="Times New Roman"/>
          <w:sz w:val="24"/>
          <w:szCs w:val="24"/>
          <w:lang w:eastAsia="ru-RU"/>
        </w:rPr>
        <w:t>ПУОСС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для конкретного участка.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Данный отчет также будет включать 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раскрытие информации во время строительных работ, осведомленность и соблюдение Кодекса поведения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персоналом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3E1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43726">
        <w:rPr>
          <w:rFonts w:ascii="Times New Roman" w:hAnsi="Times New Roman" w:cs="Times New Roman"/>
          <w:sz w:val="24"/>
          <w:szCs w:val="24"/>
          <w:lang w:eastAsia="ru-RU"/>
        </w:rPr>
        <w:t>одрядчика, рассмотрение и разрешение жалоб и т.д.</w:t>
      </w:r>
    </w:p>
    <w:p w14:paraId="64C00C47" w14:textId="77777777" w:rsidR="009307FD" w:rsidRPr="001D1ECD" w:rsidRDefault="009307FD" w:rsidP="001D1EC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D17CD3" w14:textId="367E44B7" w:rsidR="00F67465" w:rsidRPr="005A3A85" w:rsidRDefault="009307FD" w:rsidP="001B4DDB">
      <w:pPr>
        <w:pStyle w:val="1"/>
        <w:rPr>
          <w:rFonts w:eastAsia="Times New Roman"/>
          <w:lang w:eastAsia="ru-RU"/>
        </w:rPr>
      </w:pPr>
      <w:bookmarkStart w:id="19" w:name="_Toc161148604"/>
      <w:r>
        <w:rPr>
          <w:rFonts w:eastAsia="Times New Roman"/>
          <w:lang w:eastAsia="ru-RU"/>
        </w:rPr>
        <w:t>5</w:t>
      </w:r>
      <w:r w:rsidR="00B61335">
        <w:rPr>
          <w:rFonts w:eastAsia="Times New Roman"/>
          <w:lang w:eastAsia="ru-RU"/>
        </w:rPr>
        <w:t xml:space="preserve">. </w:t>
      </w:r>
      <w:r w:rsidR="00A91C03">
        <w:rPr>
          <w:rFonts w:eastAsia="Times New Roman"/>
          <w:lang w:eastAsia="ru-RU"/>
        </w:rPr>
        <w:t>Выводы и р</w:t>
      </w:r>
      <w:r w:rsidR="00F67465" w:rsidRPr="005A3A85">
        <w:rPr>
          <w:rFonts w:eastAsia="Times New Roman"/>
          <w:lang w:eastAsia="ru-RU"/>
        </w:rPr>
        <w:t>екомендации</w:t>
      </w:r>
      <w:bookmarkEnd w:id="19"/>
    </w:p>
    <w:p w14:paraId="5F7BEF75" w14:textId="77777777" w:rsidR="00A91C03" w:rsidRDefault="00A91C03" w:rsidP="00A2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7407BE" w14:textId="30CE6D58" w:rsidR="00A91C03" w:rsidRDefault="00A91C03" w:rsidP="00A91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мероприятия были запланированы таким образом, чтобы полностью </w:t>
      </w:r>
      <w:r w:rsidR="00F33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избежать воздействие в рамках </w:t>
      </w:r>
      <w:r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политики </w:t>
      </w:r>
      <w:r w:rsidR="0020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</w:t>
      </w:r>
      <w:r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 4.12 «Вынужденное переселение»</w:t>
      </w:r>
      <w:r w:rsidR="001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33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</w:t>
      </w:r>
      <w:r w:rsidR="0083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</w:t>
      </w:r>
      <w:r w:rsidR="00836D8C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</w:t>
      </w:r>
      <w:r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земли, будь то </w:t>
      </w:r>
      <w:r w:rsidR="005C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</w:t>
      </w:r>
      <w:r w:rsidR="005C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основе </w:t>
      </w:r>
      <w:r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7A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</w:t>
      </w:r>
      <w:r w:rsidR="005C2718" w:rsidRPr="007A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F33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C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</w:t>
      </w:r>
      <w:r w:rsidR="00897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C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дохода</w:t>
      </w:r>
      <w:r w:rsidR="00380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</w:t>
      </w:r>
      <w:r w:rsidR="00897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80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</w:t>
      </w:r>
      <w:r w:rsidR="00897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80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утер</w:t>
      </w:r>
      <w:r w:rsidR="00897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0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бизнеса</w:t>
      </w:r>
      <w:r w:rsidR="00897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сооружений </w:t>
      </w:r>
      <w:r w:rsidR="002C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0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</w:t>
      </w:r>
      <w:r w:rsidR="00897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="001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</w:t>
      </w:r>
      <w:r w:rsidR="00380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="00A54926" w:rsidRPr="00A5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смягчить временные воздействия, которые будут вызваны </w:t>
      </w:r>
      <w:proofErr w:type="spellStart"/>
      <w:r w:rsidR="00A54926" w:rsidRPr="00A5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подпроектом</w:t>
      </w:r>
      <w:proofErr w:type="spellEnd"/>
      <w:r w:rsidR="00A54926" w:rsidRPr="00A5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указано в </w:t>
      </w:r>
      <w:r w:rsidR="00CD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ПУОСС.</w:t>
      </w:r>
    </w:p>
    <w:p w14:paraId="277FF311" w14:textId="77777777" w:rsidR="00143726" w:rsidRDefault="00143726" w:rsidP="00A91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8EAD7" w14:textId="08A90CFC" w:rsidR="00A91C03" w:rsidRDefault="00C44516" w:rsidP="00791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Население, включая предпринимателей и людей, живущих </w:t>
      </w:r>
      <w:r w:rsidRPr="006C6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непосредственной близости от мест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оведения работ, 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проинформированы </w:t>
      </w:r>
      <w:r w:rsidR="00A5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запланированных работах</w:t>
      </w:r>
      <w:r w:rsidR="0079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5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переносе</w:t>
      </w:r>
      <w:r w:rsidR="0079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коммуникаций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возможном кратковременном перебое</w:t>
      </w:r>
      <w:r w:rsidR="00A5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временных воздействиях и мерах по смягчению</w:t>
      </w:r>
      <w:r w:rsidR="00A3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DAD326" w14:textId="77777777" w:rsidR="00A54926" w:rsidRPr="009243E8" w:rsidRDefault="00A54926" w:rsidP="00791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9D8702" w14:textId="0755EDDB" w:rsidR="00A91C03" w:rsidRDefault="007915C6" w:rsidP="00791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все были проинформированы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какого-либо неблагоприятного воздействия на их землю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/или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</w:t>
      </w:r>
      <w:r w:rsidR="0020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 ОП 4.12 «Вынужденное переселение». К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омпенсаци</w:t>
      </w:r>
      <w:r w:rsidR="00C4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</w:t>
      </w:r>
      <w:r w:rsidR="00C4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 w:rsidR="00C4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место быть,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</w:t>
      </w:r>
      <w:r w:rsidR="00A3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выплачен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все затронутые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C03"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активы в соответствии с </w:t>
      </w:r>
      <w:r w:rsidRPr="000B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D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сновами политики переселения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подготовленн</w:t>
      </w:r>
      <w:r w:rsidR="0020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данному проекту. </w:t>
      </w:r>
    </w:p>
    <w:p w14:paraId="2AE969DC" w14:textId="77777777" w:rsidR="00A54926" w:rsidRDefault="00A54926" w:rsidP="00791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A3F7D8" w14:textId="77777777" w:rsidR="00A36296" w:rsidRDefault="00A36296" w:rsidP="00A36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4CC9B5" w14:textId="7B886748" w:rsidR="00424340" w:rsidRPr="002125C9" w:rsidRDefault="00A36296" w:rsidP="00424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Предоставлена исчерпывающая информация о МРЖ проекта </w:t>
      </w:r>
      <w:r w:rsidRPr="00A5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выражения любых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 и предложений</w:t>
      </w:r>
      <w:r w:rsidRPr="00A5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деятельностью проекта.</w:t>
      </w:r>
      <w:r w:rsidRPr="00A9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доступа общественности к информации, МРЖ размещен на сайте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ФОАО «ЭС»</w:t>
      </w:r>
      <w:r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«БТС»</w:t>
      </w:r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также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информационных баннерах были указаны все контакты. По линии МРЖ получена 1 письменная жалоба (Категория 8, доступ в учебное заведение), на которую предоставлен письменный ответ. </w:t>
      </w:r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Жалоба разрешена. Данные по</w:t>
      </w:r>
      <w:r w:rsidR="00424340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жалобам и предложениям, их</w:t>
      </w:r>
      <w:r w:rsidR="00424340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статусе</w:t>
      </w:r>
      <w:r w:rsidR="00424340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направляется</w:t>
      </w:r>
      <w:r w:rsidR="00424340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424340" w:rsidRPr="00212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4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ВБ в рамках полугодовых отчетов </w:t>
      </w:r>
    </w:p>
    <w:p w14:paraId="4D724FA3" w14:textId="698CB240" w:rsidR="00A36296" w:rsidRDefault="00A36296" w:rsidP="00A36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429C4" w14:textId="7AE5A724" w:rsidR="00955A4F" w:rsidRPr="007936FF" w:rsidRDefault="00424340" w:rsidP="0095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меры, </w:t>
      </w:r>
      <w:r w:rsidR="0095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рописанные в ПУОСС и КСП соблюдались</w:t>
      </w:r>
      <w:r w:rsidR="0095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подрядчиком. </w:t>
      </w:r>
      <w:r w:rsidR="00955A4F">
        <w:rPr>
          <w:rFonts w:ascii="Times New Roman" w:eastAsia="Times New Roman" w:hAnsi="Times New Roman" w:cs="Times New Roman"/>
          <w:sz w:val="24"/>
          <w:szCs w:val="24"/>
        </w:rPr>
        <w:t>При проведении строительных работ,</w:t>
      </w:r>
      <w:r w:rsidR="00955A4F" w:rsidRPr="007936FF">
        <w:rPr>
          <w:rFonts w:ascii="Times New Roman" w:eastAsia="Times New Roman" w:hAnsi="Times New Roman" w:cs="Times New Roman"/>
          <w:sz w:val="24"/>
          <w:szCs w:val="24"/>
        </w:rPr>
        <w:t xml:space="preserve"> были сделаны незначительные замечания, которые подрядчик устранял своевременно. </w:t>
      </w:r>
    </w:p>
    <w:p w14:paraId="42D92D80" w14:textId="77777777" w:rsidR="00A54926" w:rsidRDefault="00A54926" w:rsidP="00A91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AEC4A" w14:textId="2CDB36FA" w:rsidR="00A54926" w:rsidRPr="00AA011D" w:rsidRDefault="00A54926" w:rsidP="00A54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ОРП </w:t>
      </w:r>
      <w:r w:rsidR="00CD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ФОАО «ЭС»</w:t>
      </w:r>
      <w:r w:rsidR="00CD39E0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D39E0" w:rsidRPr="001B4D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«БТС»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</w:t>
      </w:r>
      <w:r w:rsidR="00C4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компанией</w:t>
      </w:r>
      <w:r w:rsidR="00C44516" w:rsidRPr="00AA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техническому надзору</w:t>
      </w:r>
      <w:r w:rsidR="00E70E6C" w:rsidRPr="00E70E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E6C">
        <w:rPr>
          <w:rFonts w:ascii="Times New Roman" w:hAnsi="Times New Roman" w:cs="Times New Roman"/>
          <w:sz w:val="24"/>
          <w:szCs w:val="24"/>
          <w:lang w:eastAsia="ru-RU"/>
        </w:rPr>
        <w:t>Консорциум «</w:t>
      </w:r>
      <w:r w:rsidR="00E70E6C">
        <w:rPr>
          <w:rFonts w:ascii="Times New Roman" w:hAnsi="Times New Roman" w:cs="Times New Roman"/>
          <w:sz w:val="24"/>
          <w:szCs w:val="24"/>
          <w:lang w:val="en-US" w:eastAsia="ru-RU"/>
        </w:rPr>
        <w:t>UTA</w:t>
      </w:r>
      <w:r w:rsidR="00E70E6C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70E6C">
        <w:rPr>
          <w:rFonts w:ascii="Times New Roman" w:hAnsi="Times New Roman" w:cs="Times New Roman"/>
          <w:sz w:val="24"/>
          <w:szCs w:val="24"/>
          <w:lang w:val="en-US" w:eastAsia="ru-RU"/>
        </w:rPr>
        <w:t>Decon</w:t>
      </w:r>
      <w:proofErr w:type="spellEnd"/>
      <w:r w:rsidR="00E70E6C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E6C">
        <w:rPr>
          <w:rFonts w:ascii="Times New Roman" w:hAnsi="Times New Roman" w:cs="Times New Roman"/>
          <w:sz w:val="24"/>
          <w:szCs w:val="24"/>
          <w:lang w:val="en-US" w:eastAsia="ru-RU"/>
        </w:rPr>
        <w:t>International</w:t>
      </w:r>
      <w:r w:rsidR="00E70E6C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 &amp; </w:t>
      </w:r>
      <w:r w:rsidR="00E70E6C">
        <w:rPr>
          <w:rFonts w:ascii="Times New Roman" w:hAnsi="Times New Roman" w:cs="Times New Roman"/>
          <w:sz w:val="24"/>
          <w:szCs w:val="24"/>
          <w:lang w:val="en-US" w:eastAsia="ru-RU"/>
        </w:rPr>
        <w:t>Inter</w:t>
      </w:r>
      <w:r w:rsidR="00E70E6C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E6C">
        <w:rPr>
          <w:rFonts w:ascii="Times New Roman" w:hAnsi="Times New Roman" w:cs="Times New Roman"/>
          <w:sz w:val="24"/>
          <w:szCs w:val="24"/>
          <w:lang w:val="en-US" w:eastAsia="ru-RU"/>
        </w:rPr>
        <w:t>Engineering</w:t>
      </w:r>
      <w:r w:rsidR="00E70E6C" w:rsidRPr="008226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E6C">
        <w:rPr>
          <w:rFonts w:ascii="Times New Roman" w:hAnsi="Times New Roman" w:cs="Times New Roman"/>
          <w:sz w:val="24"/>
          <w:szCs w:val="24"/>
          <w:lang w:val="en-US" w:eastAsia="ru-RU"/>
        </w:rPr>
        <w:t>Group</w:t>
      </w:r>
      <w:r w:rsidR="00E70E6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A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всех мер по смягчению</w:t>
      </w:r>
      <w:r w:rsidR="00E7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 по техническому надзору предоставлял в ОРП ежемесячный отчет по соблюдению социально-экологических мер.</w:t>
      </w:r>
    </w:p>
    <w:p w14:paraId="18CEFBD9" w14:textId="77777777" w:rsidR="00A54926" w:rsidRPr="00A54926" w:rsidRDefault="00A54926" w:rsidP="00A54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403974" w14:textId="065BC92F" w:rsidR="00E70E6C" w:rsidRDefault="00E70E6C" w:rsidP="004B301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Работы на участке </w:t>
      </w:r>
      <w:r w:rsidRPr="004922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планиру</w:t>
      </w:r>
      <w:r w:rsidR="00955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тся </w:t>
      </w:r>
      <w:r w:rsidR="00955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1 марта 2024 г. по 31.12 2024 г. </w:t>
      </w:r>
      <w:r w:rsidR="002F6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Все работы будут проведены тс соблюдением социально-экологических мер.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 начала работ проведены тренинги по соблюдению социально-экологических требований</w:t>
      </w:r>
      <w:r w:rsidR="002F6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для подрядной компании, </w:t>
      </w:r>
      <w:r w:rsidR="001A3E17">
        <w:rPr>
          <w:rFonts w:ascii="Times New Roman" w:hAnsi="Times New Roman" w:cs="Times New Roman"/>
          <w:sz w:val="24"/>
          <w:szCs w:val="24"/>
          <w:lang w:eastAsia="ru-RU"/>
        </w:rPr>
        <w:t>компании по техническому надзору</w:t>
      </w:r>
      <w:r w:rsidR="001A3E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F6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инженеров БТС, задействованных в реализации Проекта. Всего количество участников – 12 человек.</w:t>
      </w:r>
    </w:p>
    <w:p w14:paraId="0512FFD8" w14:textId="44EDB325" w:rsidR="004E2D22" w:rsidRPr="00492235" w:rsidRDefault="004E2D22" w:rsidP="001B4698">
      <w:pPr>
        <w:rPr>
          <w:rFonts w:ascii="Times New Roman" w:hAnsi="Times New Roman" w:cs="Times New Roman"/>
          <w:b/>
          <w:highlight w:val="yellow"/>
        </w:rPr>
      </w:pPr>
    </w:p>
    <w:p w14:paraId="5AD111E1" w14:textId="014FE441" w:rsidR="0090438A" w:rsidRPr="001B4698" w:rsidRDefault="000E6982" w:rsidP="001B4DDB">
      <w:pPr>
        <w:pStyle w:val="1"/>
      </w:pPr>
      <w:bookmarkStart w:id="20" w:name="_Toc161148605"/>
      <w:r w:rsidRPr="0024433D">
        <w:lastRenderedPageBreak/>
        <w:t xml:space="preserve">Приложение 1. </w:t>
      </w:r>
      <w:r w:rsidR="0061530B" w:rsidRPr="0024433D">
        <w:t>Общая схема магистральной сети «Восток»</w:t>
      </w:r>
      <w:r w:rsidR="00AA011D" w:rsidRPr="0024433D">
        <w:rPr>
          <w:noProof/>
          <w:lang w:val="en-US"/>
        </w:rPr>
        <w:drawing>
          <wp:anchor distT="0" distB="0" distL="114300" distR="114300" simplePos="0" relativeHeight="250698752" behindDoc="1" locked="0" layoutInCell="1" allowOverlap="1" wp14:anchorId="5C90AD97" wp14:editId="5DC864A5">
            <wp:simplePos x="0" y="0"/>
            <wp:positionH relativeFrom="margin">
              <wp:posOffset>-22860</wp:posOffset>
            </wp:positionH>
            <wp:positionV relativeFrom="paragraph">
              <wp:posOffset>306070</wp:posOffset>
            </wp:positionV>
            <wp:extent cx="5857875" cy="8641080"/>
            <wp:effectExtent l="0" t="0" r="9525" b="7620"/>
            <wp:wrapTight wrapText="bothSides">
              <wp:wrapPolygon edited="0">
                <wp:start x="0" y="0"/>
                <wp:lineTo x="0" y="21571"/>
                <wp:lineTo x="21565" y="21571"/>
                <wp:lineTo x="21565" y="0"/>
                <wp:lineTo x="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0"/>
    </w:p>
    <w:bookmarkStart w:id="21" w:name="_Hlk125412801"/>
    <w:p w14:paraId="55F6B698" w14:textId="7E4ECE0B" w:rsidR="003A432D" w:rsidRPr="00CF68EF" w:rsidRDefault="00551F4F" w:rsidP="00CF68E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9055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594BF71F" wp14:editId="52545659">
                <wp:simplePos x="0" y="0"/>
                <wp:positionH relativeFrom="margin">
                  <wp:posOffset>2948940</wp:posOffset>
                </wp:positionH>
                <wp:positionV relativeFrom="paragraph">
                  <wp:posOffset>7315200</wp:posOffset>
                </wp:positionV>
                <wp:extent cx="2914015" cy="409575"/>
                <wp:effectExtent l="0" t="0" r="0" b="9525"/>
                <wp:wrapNone/>
                <wp:docPr id="204" name="Надпись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2F1C8" w14:textId="77777777" w:rsidR="001D1ECD" w:rsidRPr="00520076" w:rsidRDefault="001D1ECD" w:rsidP="00551F4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BF71F" id="_x0000_t202" coordsize="21600,21600" o:spt="202" path="m,l,21600r21600,l21600,xe">
                <v:stroke joinstyle="miter"/>
                <v:path gradientshapeok="t" o:connecttype="rect"/>
              </v:shapetype>
              <v:shape id="Надпись 204" o:spid="_x0000_s1026" type="#_x0000_t202" style="position:absolute;left:0;text-align:left;margin-left:232.2pt;margin-top:8in;width:229.45pt;height:32.25pt;z-index:2514933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" filled="f" stroked="f">
                <v:textbox>
                  <w:txbxContent>
                    <w:p w14:paraId="1A32F1C8" w14:textId="77777777" w:rsidR="001D1ECD" w:rsidRPr="00520076" w:rsidRDefault="001D1ECD" w:rsidP="00551F4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055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 wp14:anchorId="26455ECE" wp14:editId="3B12551A">
                <wp:simplePos x="0" y="0"/>
                <wp:positionH relativeFrom="margin">
                  <wp:posOffset>2948940</wp:posOffset>
                </wp:positionH>
                <wp:positionV relativeFrom="paragraph">
                  <wp:posOffset>4914900</wp:posOffset>
                </wp:positionV>
                <wp:extent cx="2914015" cy="409575"/>
                <wp:effectExtent l="0" t="0" r="0" b="9525"/>
                <wp:wrapNone/>
                <wp:docPr id="206" name="Надпись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29320" w14:textId="3A2570EB" w:rsidR="001D1ECD" w:rsidRPr="002354F4" w:rsidRDefault="001D1ECD" w:rsidP="00551F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</w:p>
                          <w:p w14:paraId="4EA32437" w14:textId="77777777" w:rsidR="001D1ECD" w:rsidRPr="00520076" w:rsidRDefault="001D1ECD" w:rsidP="00551F4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55ECE" id="Надпись 206" o:spid="_x0000_s1027" type="#_x0000_t202" style="position:absolute;left:0;text-align:left;margin-left:232.2pt;margin-top:387pt;width:229.45pt;height:32.25pt;z-index:2514421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" filled="f" stroked="f">
                <v:textbox>
                  <w:txbxContent>
                    <w:p w14:paraId="67129320" w14:textId="3A2570EB" w:rsidR="001D1ECD" w:rsidRPr="002354F4" w:rsidRDefault="001D1ECD" w:rsidP="00551F4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val="en-US" w:eastAsia="ru-RU"/>
                        </w:rPr>
                      </w:pPr>
                    </w:p>
                    <w:p w14:paraId="4EA32437" w14:textId="77777777" w:rsidR="001D1ECD" w:rsidRPr="00520076" w:rsidRDefault="001D1ECD" w:rsidP="00551F4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055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 wp14:anchorId="59DC9F8C" wp14:editId="7FE1A88E">
                <wp:simplePos x="0" y="0"/>
                <wp:positionH relativeFrom="margin">
                  <wp:align>left</wp:align>
                </wp:positionH>
                <wp:positionV relativeFrom="paragraph">
                  <wp:posOffset>4924425</wp:posOffset>
                </wp:positionV>
                <wp:extent cx="2914015" cy="409575"/>
                <wp:effectExtent l="0" t="0" r="0" b="9525"/>
                <wp:wrapNone/>
                <wp:docPr id="205" name="Надпись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ADC234" w14:textId="618CEF89" w:rsidR="001D1ECD" w:rsidRPr="002354F4" w:rsidRDefault="001D1ECD" w:rsidP="00551F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</w:p>
                          <w:p w14:paraId="15000CD3" w14:textId="77777777" w:rsidR="001D1ECD" w:rsidRPr="00520076" w:rsidRDefault="001D1ECD" w:rsidP="00551F4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9F8C" id="Надпись 205" o:spid="_x0000_s1028" type="#_x0000_t202" style="position:absolute;left:0;text-align:left;margin-left:0;margin-top:387.75pt;width:229.45pt;height:32.25pt;z-index:25141657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" filled="f" stroked="f">
                <v:textbox>
                  <w:txbxContent>
                    <w:p w14:paraId="30ADC234" w14:textId="618CEF89" w:rsidR="001D1ECD" w:rsidRPr="002354F4" w:rsidRDefault="001D1ECD" w:rsidP="00551F4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val="en-US" w:eastAsia="ru-RU"/>
                        </w:rPr>
                      </w:pPr>
                    </w:p>
                    <w:p w14:paraId="15000CD3" w14:textId="77777777" w:rsidR="001D1ECD" w:rsidRPr="00520076" w:rsidRDefault="001D1ECD" w:rsidP="00551F4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1"/>
      <w:r w:rsidR="00FC44B0" w:rsidRPr="00D9055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0881785D" wp14:editId="43D9A9AA">
                <wp:simplePos x="0" y="0"/>
                <wp:positionH relativeFrom="margin">
                  <wp:posOffset>9525</wp:posOffset>
                </wp:positionH>
                <wp:positionV relativeFrom="paragraph">
                  <wp:posOffset>6036310</wp:posOffset>
                </wp:positionV>
                <wp:extent cx="2914015" cy="662940"/>
                <wp:effectExtent l="0" t="0" r="0" b="381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E8CE9" w14:textId="77777777" w:rsidR="001D1ECD" w:rsidRPr="00CF68EF" w:rsidRDefault="001D1ECD" w:rsidP="00551F4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785D" id="Надпись 58" o:spid="_x0000_s1029" type="#_x0000_t202" style="position:absolute;left:0;text-align:left;margin-left:.75pt;margin-top:475.3pt;width:229.45pt;height:52.2pt;z-index:251467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" filled="f" stroked="f">
                <v:textbox>
                  <w:txbxContent>
                    <w:p w14:paraId="6A6E8CE9" w14:textId="77777777" w:rsidR="001D1ECD" w:rsidRPr="00CF68EF" w:rsidRDefault="001D1ECD" w:rsidP="00551F4F"/>
                  </w:txbxContent>
                </v:textbox>
                <w10:wrap anchorx="margin"/>
              </v:shape>
            </w:pict>
          </mc:Fallback>
        </mc:AlternateContent>
      </w:r>
    </w:p>
    <w:sectPr w:rsidR="003A432D" w:rsidRPr="00CF68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E5AA" w14:textId="77777777" w:rsidR="009D759A" w:rsidRDefault="009D759A" w:rsidP="00BD35CB">
      <w:pPr>
        <w:spacing w:after="0" w:line="240" w:lineRule="auto"/>
      </w:pPr>
      <w:r>
        <w:separator/>
      </w:r>
    </w:p>
  </w:endnote>
  <w:endnote w:type="continuationSeparator" w:id="0">
    <w:p w14:paraId="17B6F8A2" w14:textId="77777777" w:rsidR="009D759A" w:rsidRDefault="009D759A" w:rsidP="00BD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656907"/>
      <w:docPartObj>
        <w:docPartGallery w:val="Page Numbers (Bottom of Page)"/>
        <w:docPartUnique/>
      </w:docPartObj>
    </w:sdtPr>
    <w:sdtEndPr/>
    <w:sdtContent>
      <w:p w14:paraId="40500AFD" w14:textId="135E7610" w:rsidR="001D1ECD" w:rsidRDefault="001D1EC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86BAF31" w14:textId="77777777" w:rsidR="001D1ECD" w:rsidRDefault="001D1E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3EE6" w14:textId="77777777" w:rsidR="009D759A" w:rsidRDefault="009D759A" w:rsidP="00BD35CB">
      <w:pPr>
        <w:spacing w:after="0" w:line="240" w:lineRule="auto"/>
      </w:pPr>
      <w:r>
        <w:separator/>
      </w:r>
    </w:p>
  </w:footnote>
  <w:footnote w:type="continuationSeparator" w:id="0">
    <w:p w14:paraId="77AD32A6" w14:textId="77777777" w:rsidR="009D759A" w:rsidRDefault="009D759A" w:rsidP="00BD35CB">
      <w:pPr>
        <w:spacing w:after="0" w:line="240" w:lineRule="auto"/>
      </w:pPr>
      <w:r>
        <w:continuationSeparator/>
      </w:r>
    </w:p>
  </w:footnote>
  <w:footnote w:id="1">
    <w:p w14:paraId="4F08C0AD" w14:textId="0F65A0EC" w:rsidR="001D1ECD" w:rsidRPr="001D1ECD" w:rsidRDefault="001D1ECD" w:rsidP="0081675E">
      <w:pPr>
        <w:pStyle w:val="af1"/>
        <w:jc w:val="both"/>
        <w:rPr>
          <w:rFonts w:ascii="Times New Roman" w:hAnsi="Times New Roman" w:cs="Times New Roman"/>
          <w:sz w:val="18"/>
          <w:szCs w:val="18"/>
        </w:rPr>
      </w:pPr>
      <w:r w:rsidRPr="001D1ECD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1D1EC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D1ECD">
        <w:rPr>
          <w:rFonts w:ascii="Times New Roman" w:hAnsi="Times New Roman" w:cs="Times New Roman"/>
          <w:sz w:val="18"/>
          <w:szCs w:val="18"/>
        </w:rPr>
        <w:t>Бишкектеплосеть</w:t>
      </w:r>
      <w:proofErr w:type="spellEnd"/>
      <w:r w:rsidRPr="001D1ECD">
        <w:rPr>
          <w:rFonts w:ascii="Times New Roman" w:hAnsi="Times New Roman" w:cs="Times New Roman"/>
          <w:sz w:val="18"/>
          <w:szCs w:val="18"/>
        </w:rPr>
        <w:t xml:space="preserve"> (БТС) объединилось с ОАО «Электрические станции» в июле 2022 и ОАО «Электрические станции» стало законным правопреемником всех обязательств БТС по финансовому соглашению, субсидиарному соглашению и соглашению по проекту ПУТС.</w:t>
      </w:r>
    </w:p>
  </w:footnote>
  <w:footnote w:id="2">
    <w:p w14:paraId="3FB4D49B" w14:textId="09A134C8" w:rsidR="000D11A4" w:rsidRDefault="000D11A4">
      <w:pPr>
        <w:pStyle w:val="af1"/>
      </w:pPr>
      <w:r>
        <w:rPr>
          <w:rStyle w:val="af3"/>
        </w:rPr>
        <w:footnoteRef/>
      </w:r>
      <w:r>
        <w:t xml:space="preserve"> </w:t>
      </w:r>
      <w:hyperlink r:id="rId1" w:history="1"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http</w:t>
        </w:r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://</w:t>
        </w:r>
        <w:proofErr w:type="spellStart"/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teploseti</w:t>
        </w:r>
        <w:proofErr w:type="spellEnd"/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.</w:t>
        </w:r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kg</w:t>
        </w:r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content</w:t>
        </w:r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page</w:t>
        </w:r>
        <w:r w:rsidR="00FA302C"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/76</w:t>
        </w:r>
      </w:hyperlink>
    </w:p>
  </w:footnote>
  <w:footnote w:id="3">
    <w:p w14:paraId="212C9915" w14:textId="0872977B" w:rsidR="00FA302C" w:rsidRDefault="00FA302C">
      <w:pPr>
        <w:pStyle w:val="af1"/>
      </w:pPr>
      <w:r>
        <w:rPr>
          <w:rStyle w:val="af3"/>
        </w:rPr>
        <w:footnoteRef/>
      </w:r>
      <w:r>
        <w:t xml:space="preserve"> </w:t>
      </w:r>
      <w:hyperlink r:id="rId2" w:history="1"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http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://</w:t>
        </w:r>
        <w:proofErr w:type="spellStart"/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teploseti</w:t>
        </w:r>
        <w:proofErr w:type="spellEnd"/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.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kg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content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page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/76</w:t>
        </w:r>
      </w:hyperlink>
    </w:p>
  </w:footnote>
  <w:footnote w:id="4">
    <w:p w14:paraId="42514245" w14:textId="1BDB9B2B" w:rsidR="00FA302C" w:rsidRDefault="00FA302C">
      <w:pPr>
        <w:pStyle w:val="af1"/>
      </w:pPr>
      <w:r>
        <w:rPr>
          <w:rStyle w:val="af3"/>
        </w:rPr>
        <w:footnoteRef/>
      </w:r>
      <w:r>
        <w:t xml:space="preserve"> </w:t>
      </w:r>
      <w:hyperlink r:id="rId3" w:history="1"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http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://</w:t>
        </w:r>
        <w:proofErr w:type="spellStart"/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teploseti</w:t>
        </w:r>
        <w:proofErr w:type="spellEnd"/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.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kg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content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page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/76</w:t>
        </w:r>
      </w:hyperlink>
    </w:p>
  </w:footnote>
  <w:footnote w:id="5">
    <w:p w14:paraId="2F46F9EE" w14:textId="06BF7732" w:rsidR="00FA302C" w:rsidRDefault="00FA302C">
      <w:pPr>
        <w:pStyle w:val="af1"/>
      </w:pPr>
      <w:r>
        <w:rPr>
          <w:rStyle w:val="af3"/>
        </w:rPr>
        <w:footnoteRef/>
      </w:r>
      <w:r>
        <w:t xml:space="preserve"> </w:t>
      </w:r>
      <w:hyperlink r:id="rId4" w:history="1"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http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://</w:t>
        </w:r>
        <w:proofErr w:type="spellStart"/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teploseti</w:t>
        </w:r>
        <w:proofErr w:type="spellEnd"/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.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kg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content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page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/76</w:t>
        </w:r>
      </w:hyperlink>
    </w:p>
  </w:footnote>
  <w:footnote w:id="6">
    <w:p w14:paraId="3102F725" w14:textId="133B2EC7" w:rsidR="0070594E" w:rsidRPr="00155878" w:rsidRDefault="0070594E">
      <w:pPr>
        <w:pStyle w:val="af1"/>
        <w:rPr>
          <w:rFonts w:ascii="Times New Roman" w:hAnsi="Times New Roman" w:cs="Times New Roman"/>
          <w:sz w:val="18"/>
          <w:szCs w:val="18"/>
        </w:rPr>
      </w:pPr>
      <w:r w:rsidRPr="00FA02CE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FA02CE">
        <w:rPr>
          <w:rFonts w:ascii="Times New Roman" w:hAnsi="Times New Roman" w:cs="Times New Roman"/>
          <w:sz w:val="18"/>
          <w:szCs w:val="18"/>
        </w:rPr>
        <w:t xml:space="preserve"> </w:t>
      </w:r>
      <w:bookmarkStart w:id="10" w:name="_Hlk160446444"/>
      <w:r w:rsidR="00CA2C83" w:rsidRPr="00FA02CE">
        <w:rPr>
          <w:rFonts w:ascii="Times New Roman" w:hAnsi="Times New Roman" w:cs="Times New Roman"/>
          <w:sz w:val="18"/>
          <w:szCs w:val="18"/>
        </w:rPr>
        <w:fldChar w:fldCharType="begin"/>
      </w:r>
      <w:r w:rsidR="00CA2C83" w:rsidRPr="00FA02CE">
        <w:rPr>
          <w:rFonts w:ascii="Times New Roman" w:hAnsi="Times New Roman" w:cs="Times New Roman"/>
          <w:sz w:val="18"/>
          <w:szCs w:val="18"/>
        </w:rPr>
        <w:instrText xml:space="preserve"> HYPERLINK "http://teploseti.kg/content/page/76" </w:instrText>
      </w:r>
      <w:r w:rsidR="00CA2C83" w:rsidRPr="00FA02CE">
        <w:rPr>
          <w:rFonts w:ascii="Times New Roman" w:hAnsi="Times New Roman" w:cs="Times New Roman"/>
          <w:sz w:val="18"/>
          <w:szCs w:val="18"/>
        </w:rPr>
        <w:fldChar w:fldCharType="separate"/>
      </w:r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  <w:lang w:val="en-US"/>
        </w:rPr>
        <w:t>http</w:t>
      </w:r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</w:rPr>
        <w:t>://</w:t>
      </w:r>
      <w:proofErr w:type="spellStart"/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  <w:lang w:val="en-US"/>
        </w:rPr>
        <w:t>teploseti</w:t>
      </w:r>
      <w:proofErr w:type="spellEnd"/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</w:rPr>
        <w:t>.</w:t>
      </w:r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  <w:lang w:val="en-US"/>
        </w:rPr>
        <w:t>kg</w:t>
      </w:r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</w:rPr>
        <w:t>/</w:t>
      </w:r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  <w:lang w:val="en-US"/>
        </w:rPr>
        <w:t>content</w:t>
      </w:r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</w:rPr>
        <w:t>/</w:t>
      </w:r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  <w:lang w:val="en-US"/>
        </w:rPr>
        <w:t>page</w:t>
      </w:r>
      <w:r w:rsidR="00CA2C83" w:rsidRPr="00FA02CE">
        <w:rPr>
          <w:rStyle w:val="a3"/>
          <w:rFonts w:ascii="Times New Roman" w:hAnsi="Times New Roman" w:cs="Times New Roman"/>
          <w:bCs/>
          <w:sz w:val="18"/>
          <w:szCs w:val="18"/>
        </w:rPr>
        <w:t>/76</w:t>
      </w:r>
      <w:r w:rsidR="00CA2C83" w:rsidRPr="00FA02CE">
        <w:rPr>
          <w:rFonts w:ascii="Times New Roman" w:hAnsi="Times New Roman" w:cs="Times New Roman"/>
          <w:sz w:val="18"/>
          <w:szCs w:val="18"/>
        </w:rPr>
        <w:fldChar w:fldCharType="end"/>
      </w:r>
    </w:p>
    <w:bookmarkEnd w:id="10"/>
  </w:footnote>
  <w:footnote w:id="7">
    <w:p w14:paraId="407539D5" w14:textId="095DE057" w:rsidR="00FA02CE" w:rsidRPr="00FA02CE" w:rsidRDefault="00FA02CE">
      <w:pPr>
        <w:pStyle w:val="af1"/>
        <w:rPr>
          <w:rFonts w:ascii="Times New Roman" w:hAnsi="Times New Roman" w:cs="Times New Roman"/>
          <w:sz w:val="18"/>
          <w:szCs w:val="18"/>
        </w:rPr>
      </w:pPr>
      <w:r w:rsidRPr="00FA02CE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FA02CE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val="en-US" w:eastAsia="ru-RU"/>
          </w:rPr>
          <w:t>http</w:t>
        </w:r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eastAsia="ru-RU"/>
          </w:rPr>
          <w:t>://</w:t>
        </w:r>
        <w:proofErr w:type="spellStart"/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val="en-US" w:eastAsia="ru-RU"/>
          </w:rPr>
          <w:t>teploseti</w:t>
        </w:r>
        <w:proofErr w:type="spellEnd"/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eastAsia="ru-RU"/>
          </w:rPr>
          <w:t>.</w:t>
        </w:r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val="en-US" w:eastAsia="ru-RU"/>
          </w:rPr>
          <w:t>kg</w:t>
        </w:r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eastAsia="ru-RU"/>
          </w:rPr>
          <w:t>/</w:t>
        </w:r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val="en-US" w:eastAsia="ru-RU"/>
          </w:rPr>
          <w:t>content</w:t>
        </w:r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eastAsia="ru-RU"/>
          </w:rPr>
          <w:t>/</w:t>
        </w:r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val="en-US" w:eastAsia="ru-RU"/>
          </w:rPr>
          <w:t>articles</w:t>
        </w:r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eastAsia="ru-RU"/>
          </w:rPr>
          <w:t>_</w:t>
        </w:r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val="en-US" w:eastAsia="ru-RU"/>
          </w:rPr>
          <w:t>view</w:t>
        </w:r>
        <w:r w:rsidRPr="00FA02CE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u w:val="none"/>
            <w:lang w:eastAsia="ru-RU"/>
          </w:rPr>
          <w:t>/895</w:t>
        </w:r>
      </w:hyperlink>
    </w:p>
  </w:footnote>
  <w:footnote w:id="8">
    <w:p w14:paraId="210F8567" w14:textId="79BB3E75" w:rsidR="00591FF6" w:rsidRDefault="00591FF6">
      <w:pPr>
        <w:pStyle w:val="af1"/>
      </w:pPr>
      <w:r w:rsidRPr="00FA02CE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FA02CE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http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://</w:t>
        </w:r>
        <w:proofErr w:type="spellStart"/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teploseti</w:t>
        </w:r>
        <w:proofErr w:type="spellEnd"/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.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kg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content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page</w:t>
        </w:r>
        <w:r w:rsidRPr="00FA02CE">
          <w:rPr>
            <w:rStyle w:val="a3"/>
            <w:rFonts w:ascii="Times New Roman" w:hAnsi="Times New Roman" w:cs="Times New Roman"/>
            <w:bCs/>
            <w:sz w:val="18"/>
            <w:szCs w:val="18"/>
          </w:rPr>
          <w:t>/76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2D64"/>
    <w:multiLevelType w:val="hybridMultilevel"/>
    <w:tmpl w:val="CECE53D4"/>
    <w:lvl w:ilvl="0" w:tplc="68CA92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07B89"/>
    <w:multiLevelType w:val="hybridMultilevel"/>
    <w:tmpl w:val="33C46CCC"/>
    <w:lvl w:ilvl="0" w:tplc="68CA92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65"/>
    <w:rsid w:val="00002821"/>
    <w:rsid w:val="000061A9"/>
    <w:rsid w:val="00012F71"/>
    <w:rsid w:val="0001682C"/>
    <w:rsid w:val="00017C94"/>
    <w:rsid w:val="00020C23"/>
    <w:rsid w:val="000266C1"/>
    <w:rsid w:val="00026E8A"/>
    <w:rsid w:val="00035254"/>
    <w:rsid w:val="000361AF"/>
    <w:rsid w:val="00037043"/>
    <w:rsid w:val="00040FDD"/>
    <w:rsid w:val="00043E4C"/>
    <w:rsid w:val="00047620"/>
    <w:rsid w:val="00051F57"/>
    <w:rsid w:val="00054B84"/>
    <w:rsid w:val="00064AC4"/>
    <w:rsid w:val="00065172"/>
    <w:rsid w:val="00065CA7"/>
    <w:rsid w:val="000666D3"/>
    <w:rsid w:val="000730D3"/>
    <w:rsid w:val="000770DE"/>
    <w:rsid w:val="00087DB3"/>
    <w:rsid w:val="000911B3"/>
    <w:rsid w:val="00091719"/>
    <w:rsid w:val="000945B9"/>
    <w:rsid w:val="00096AC0"/>
    <w:rsid w:val="000A0D56"/>
    <w:rsid w:val="000A1119"/>
    <w:rsid w:val="000A1535"/>
    <w:rsid w:val="000A6D65"/>
    <w:rsid w:val="000B0315"/>
    <w:rsid w:val="000B14D9"/>
    <w:rsid w:val="000B259A"/>
    <w:rsid w:val="000B2631"/>
    <w:rsid w:val="000B2A06"/>
    <w:rsid w:val="000B4794"/>
    <w:rsid w:val="000C2BDC"/>
    <w:rsid w:val="000C34B0"/>
    <w:rsid w:val="000C6F9C"/>
    <w:rsid w:val="000C704F"/>
    <w:rsid w:val="000D11A4"/>
    <w:rsid w:val="000D5E70"/>
    <w:rsid w:val="000E1200"/>
    <w:rsid w:val="000E2708"/>
    <w:rsid w:val="000E4C4B"/>
    <w:rsid w:val="000E509B"/>
    <w:rsid w:val="000E6982"/>
    <w:rsid w:val="000F3BC2"/>
    <w:rsid w:val="001013C3"/>
    <w:rsid w:val="00101664"/>
    <w:rsid w:val="00110900"/>
    <w:rsid w:val="00112F1E"/>
    <w:rsid w:val="00113A71"/>
    <w:rsid w:val="00116222"/>
    <w:rsid w:val="0012067B"/>
    <w:rsid w:val="00125FEF"/>
    <w:rsid w:val="0013198E"/>
    <w:rsid w:val="00132A8A"/>
    <w:rsid w:val="00135816"/>
    <w:rsid w:val="00136196"/>
    <w:rsid w:val="00143726"/>
    <w:rsid w:val="00155878"/>
    <w:rsid w:val="00162937"/>
    <w:rsid w:val="00165496"/>
    <w:rsid w:val="00167DF0"/>
    <w:rsid w:val="0017211C"/>
    <w:rsid w:val="00182376"/>
    <w:rsid w:val="001845FA"/>
    <w:rsid w:val="00192E03"/>
    <w:rsid w:val="001A3E17"/>
    <w:rsid w:val="001A49AB"/>
    <w:rsid w:val="001B4698"/>
    <w:rsid w:val="001B49E6"/>
    <w:rsid w:val="001B4DDB"/>
    <w:rsid w:val="001C084D"/>
    <w:rsid w:val="001C0A35"/>
    <w:rsid w:val="001C1BEF"/>
    <w:rsid w:val="001D1ECD"/>
    <w:rsid w:val="001D777E"/>
    <w:rsid w:val="001F0D13"/>
    <w:rsid w:val="001F120F"/>
    <w:rsid w:val="001F1754"/>
    <w:rsid w:val="001F324C"/>
    <w:rsid w:val="001F62F2"/>
    <w:rsid w:val="00203111"/>
    <w:rsid w:val="00204B2F"/>
    <w:rsid w:val="00211764"/>
    <w:rsid w:val="002125C9"/>
    <w:rsid w:val="00221520"/>
    <w:rsid w:val="00224680"/>
    <w:rsid w:val="00225EE3"/>
    <w:rsid w:val="00227313"/>
    <w:rsid w:val="00233F64"/>
    <w:rsid w:val="002354F4"/>
    <w:rsid w:val="00235675"/>
    <w:rsid w:val="0024433D"/>
    <w:rsid w:val="00250CE9"/>
    <w:rsid w:val="00255C93"/>
    <w:rsid w:val="00256A38"/>
    <w:rsid w:val="00262A5E"/>
    <w:rsid w:val="00264FB7"/>
    <w:rsid w:val="00271CD1"/>
    <w:rsid w:val="00272B02"/>
    <w:rsid w:val="00277F56"/>
    <w:rsid w:val="00280253"/>
    <w:rsid w:val="002B09EE"/>
    <w:rsid w:val="002B631E"/>
    <w:rsid w:val="002B64A0"/>
    <w:rsid w:val="002C3A83"/>
    <w:rsid w:val="002D0B9A"/>
    <w:rsid w:val="002D3B49"/>
    <w:rsid w:val="002D549A"/>
    <w:rsid w:val="002E4819"/>
    <w:rsid w:val="002F3D68"/>
    <w:rsid w:val="002F68F7"/>
    <w:rsid w:val="00303136"/>
    <w:rsid w:val="00303C02"/>
    <w:rsid w:val="003107F3"/>
    <w:rsid w:val="0031396C"/>
    <w:rsid w:val="003218C5"/>
    <w:rsid w:val="00324A3A"/>
    <w:rsid w:val="00350845"/>
    <w:rsid w:val="003625F9"/>
    <w:rsid w:val="0036262B"/>
    <w:rsid w:val="00370F05"/>
    <w:rsid w:val="0037158A"/>
    <w:rsid w:val="00374DF0"/>
    <w:rsid w:val="00380CD9"/>
    <w:rsid w:val="003817BF"/>
    <w:rsid w:val="00381AD5"/>
    <w:rsid w:val="00395F52"/>
    <w:rsid w:val="003A432D"/>
    <w:rsid w:val="003A6834"/>
    <w:rsid w:val="003A77AE"/>
    <w:rsid w:val="003B3AB6"/>
    <w:rsid w:val="003B7E66"/>
    <w:rsid w:val="003C64AF"/>
    <w:rsid w:val="003D486E"/>
    <w:rsid w:val="003D7582"/>
    <w:rsid w:val="003E701B"/>
    <w:rsid w:val="003F15B2"/>
    <w:rsid w:val="003F1CDC"/>
    <w:rsid w:val="00401497"/>
    <w:rsid w:val="004021A6"/>
    <w:rsid w:val="00404177"/>
    <w:rsid w:val="00414826"/>
    <w:rsid w:val="004201CB"/>
    <w:rsid w:val="004219E2"/>
    <w:rsid w:val="00424340"/>
    <w:rsid w:val="00430838"/>
    <w:rsid w:val="00434731"/>
    <w:rsid w:val="004401E5"/>
    <w:rsid w:val="00442112"/>
    <w:rsid w:val="0044268D"/>
    <w:rsid w:val="00443DDB"/>
    <w:rsid w:val="0044598A"/>
    <w:rsid w:val="004466DC"/>
    <w:rsid w:val="00451C1A"/>
    <w:rsid w:val="00456285"/>
    <w:rsid w:val="00456B23"/>
    <w:rsid w:val="00457F2D"/>
    <w:rsid w:val="00462C9A"/>
    <w:rsid w:val="004647BC"/>
    <w:rsid w:val="00467638"/>
    <w:rsid w:val="004765B9"/>
    <w:rsid w:val="00484453"/>
    <w:rsid w:val="00485D4A"/>
    <w:rsid w:val="00485EC9"/>
    <w:rsid w:val="00492235"/>
    <w:rsid w:val="00494269"/>
    <w:rsid w:val="00495218"/>
    <w:rsid w:val="004A2151"/>
    <w:rsid w:val="004A453E"/>
    <w:rsid w:val="004A6A25"/>
    <w:rsid w:val="004B19E9"/>
    <w:rsid w:val="004B3018"/>
    <w:rsid w:val="004C1BCE"/>
    <w:rsid w:val="004C6EF4"/>
    <w:rsid w:val="004D142C"/>
    <w:rsid w:val="004D324A"/>
    <w:rsid w:val="004D6424"/>
    <w:rsid w:val="004E0943"/>
    <w:rsid w:val="004E2D22"/>
    <w:rsid w:val="004E3034"/>
    <w:rsid w:val="004E7B34"/>
    <w:rsid w:val="004F28AC"/>
    <w:rsid w:val="005021A9"/>
    <w:rsid w:val="005021CB"/>
    <w:rsid w:val="0050436F"/>
    <w:rsid w:val="00504480"/>
    <w:rsid w:val="005064AD"/>
    <w:rsid w:val="005101AD"/>
    <w:rsid w:val="0051186A"/>
    <w:rsid w:val="005122AA"/>
    <w:rsid w:val="00522C2A"/>
    <w:rsid w:val="00525BF4"/>
    <w:rsid w:val="005266A0"/>
    <w:rsid w:val="00526DF9"/>
    <w:rsid w:val="00527084"/>
    <w:rsid w:val="005342AB"/>
    <w:rsid w:val="0053466D"/>
    <w:rsid w:val="00536B4C"/>
    <w:rsid w:val="0054280C"/>
    <w:rsid w:val="005470A2"/>
    <w:rsid w:val="00551F4F"/>
    <w:rsid w:val="00565D3D"/>
    <w:rsid w:val="00570D20"/>
    <w:rsid w:val="00571A9A"/>
    <w:rsid w:val="005779D9"/>
    <w:rsid w:val="00580AC1"/>
    <w:rsid w:val="00585DC1"/>
    <w:rsid w:val="00590B74"/>
    <w:rsid w:val="005918AC"/>
    <w:rsid w:val="00591FF6"/>
    <w:rsid w:val="005A38A7"/>
    <w:rsid w:val="005A3A85"/>
    <w:rsid w:val="005A465F"/>
    <w:rsid w:val="005A6A55"/>
    <w:rsid w:val="005C00DA"/>
    <w:rsid w:val="005C225A"/>
    <w:rsid w:val="005C2718"/>
    <w:rsid w:val="005C47AA"/>
    <w:rsid w:val="005D3603"/>
    <w:rsid w:val="005E5972"/>
    <w:rsid w:val="005F2613"/>
    <w:rsid w:val="005F4CA8"/>
    <w:rsid w:val="005F52DA"/>
    <w:rsid w:val="00612BBD"/>
    <w:rsid w:val="006150FB"/>
    <w:rsid w:val="0061530B"/>
    <w:rsid w:val="006155FB"/>
    <w:rsid w:val="00621358"/>
    <w:rsid w:val="00624D08"/>
    <w:rsid w:val="00632307"/>
    <w:rsid w:val="00633560"/>
    <w:rsid w:val="006342CB"/>
    <w:rsid w:val="00642021"/>
    <w:rsid w:val="00651D31"/>
    <w:rsid w:val="006535B3"/>
    <w:rsid w:val="006547D4"/>
    <w:rsid w:val="0065784C"/>
    <w:rsid w:val="00657E8A"/>
    <w:rsid w:val="0067188A"/>
    <w:rsid w:val="00672481"/>
    <w:rsid w:val="00676A67"/>
    <w:rsid w:val="00680733"/>
    <w:rsid w:val="006827D3"/>
    <w:rsid w:val="0069010D"/>
    <w:rsid w:val="006928ED"/>
    <w:rsid w:val="00695756"/>
    <w:rsid w:val="006A465B"/>
    <w:rsid w:val="006B2330"/>
    <w:rsid w:val="006B2D80"/>
    <w:rsid w:val="006B398F"/>
    <w:rsid w:val="006C33D0"/>
    <w:rsid w:val="006C4F06"/>
    <w:rsid w:val="006C5A84"/>
    <w:rsid w:val="006C5E53"/>
    <w:rsid w:val="006C65D4"/>
    <w:rsid w:val="006D0A57"/>
    <w:rsid w:val="006D7E49"/>
    <w:rsid w:val="006E1011"/>
    <w:rsid w:val="006E15FA"/>
    <w:rsid w:val="006E15FF"/>
    <w:rsid w:val="006E627D"/>
    <w:rsid w:val="006F1161"/>
    <w:rsid w:val="007015E5"/>
    <w:rsid w:val="00703ABD"/>
    <w:rsid w:val="00703C22"/>
    <w:rsid w:val="00703F7E"/>
    <w:rsid w:val="0070522E"/>
    <w:rsid w:val="0070594E"/>
    <w:rsid w:val="0070680A"/>
    <w:rsid w:val="007130C5"/>
    <w:rsid w:val="007150EB"/>
    <w:rsid w:val="00722BA1"/>
    <w:rsid w:val="00723F6B"/>
    <w:rsid w:val="00732413"/>
    <w:rsid w:val="007427D4"/>
    <w:rsid w:val="00744CCD"/>
    <w:rsid w:val="00751D4C"/>
    <w:rsid w:val="00760004"/>
    <w:rsid w:val="00773C24"/>
    <w:rsid w:val="00786C8F"/>
    <w:rsid w:val="00787127"/>
    <w:rsid w:val="007915C6"/>
    <w:rsid w:val="007936FF"/>
    <w:rsid w:val="007940C6"/>
    <w:rsid w:val="007964B7"/>
    <w:rsid w:val="007A06C8"/>
    <w:rsid w:val="007A193C"/>
    <w:rsid w:val="007A3C04"/>
    <w:rsid w:val="007A4DB3"/>
    <w:rsid w:val="007A616C"/>
    <w:rsid w:val="007A7C22"/>
    <w:rsid w:val="007B2F06"/>
    <w:rsid w:val="007B502C"/>
    <w:rsid w:val="007B5323"/>
    <w:rsid w:val="007B7CCD"/>
    <w:rsid w:val="007C1998"/>
    <w:rsid w:val="007D26A7"/>
    <w:rsid w:val="007F2033"/>
    <w:rsid w:val="007F3934"/>
    <w:rsid w:val="007F5FE7"/>
    <w:rsid w:val="00804610"/>
    <w:rsid w:val="008060BA"/>
    <w:rsid w:val="008111BD"/>
    <w:rsid w:val="00815681"/>
    <w:rsid w:val="00816138"/>
    <w:rsid w:val="0081675E"/>
    <w:rsid w:val="00816A07"/>
    <w:rsid w:val="008207AA"/>
    <w:rsid w:val="0082144C"/>
    <w:rsid w:val="00822223"/>
    <w:rsid w:val="00836D8C"/>
    <w:rsid w:val="00840768"/>
    <w:rsid w:val="00843B9B"/>
    <w:rsid w:val="008456A6"/>
    <w:rsid w:val="00845C86"/>
    <w:rsid w:val="00845E95"/>
    <w:rsid w:val="008559EF"/>
    <w:rsid w:val="00863B1C"/>
    <w:rsid w:val="008648A2"/>
    <w:rsid w:val="00866E03"/>
    <w:rsid w:val="008716E1"/>
    <w:rsid w:val="00871CA0"/>
    <w:rsid w:val="00880047"/>
    <w:rsid w:val="00897660"/>
    <w:rsid w:val="008B47D3"/>
    <w:rsid w:val="008B58B6"/>
    <w:rsid w:val="008B5A7B"/>
    <w:rsid w:val="008C1249"/>
    <w:rsid w:val="008C29DD"/>
    <w:rsid w:val="008C7248"/>
    <w:rsid w:val="008C7DE7"/>
    <w:rsid w:val="008D0761"/>
    <w:rsid w:val="008E02AE"/>
    <w:rsid w:val="008E2637"/>
    <w:rsid w:val="008E27C4"/>
    <w:rsid w:val="008F321D"/>
    <w:rsid w:val="008F37DD"/>
    <w:rsid w:val="008F633D"/>
    <w:rsid w:val="00900034"/>
    <w:rsid w:val="0090438A"/>
    <w:rsid w:val="0091102B"/>
    <w:rsid w:val="009243E8"/>
    <w:rsid w:val="009307FD"/>
    <w:rsid w:val="009330C5"/>
    <w:rsid w:val="009351BF"/>
    <w:rsid w:val="009368FC"/>
    <w:rsid w:val="00936D37"/>
    <w:rsid w:val="009416A1"/>
    <w:rsid w:val="009544E8"/>
    <w:rsid w:val="00955A4F"/>
    <w:rsid w:val="00956644"/>
    <w:rsid w:val="009634F5"/>
    <w:rsid w:val="00965A2B"/>
    <w:rsid w:val="0097174B"/>
    <w:rsid w:val="00971B24"/>
    <w:rsid w:val="00972A42"/>
    <w:rsid w:val="00977401"/>
    <w:rsid w:val="009806E7"/>
    <w:rsid w:val="00981CC1"/>
    <w:rsid w:val="009925C6"/>
    <w:rsid w:val="0099634E"/>
    <w:rsid w:val="009A1574"/>
    <w:rsid w:val="009A5011"/>
    <w:rsid w:val="009A7DC0"/>
    <w:rsid w:val="009B5D38"/>
    <w:rsid w:val="009C4ED9"/>
    <w:rsid w:val="009C6598"/>
    <w:rsid w:val="009D759A"/>
    <w:rsid w:val="009E142E"/>
    <w:rsid w:val="009E4BB4"/>
    <w:rsid w:val="009E6F07"/>
    <w:rsid w:val="009F1AA6"/>
    <w:rsid w:val="009F42DA"/>
    <w:rsid w:val="009F5971"/>
    <w:rsid w:val="00A00AF9"/>
    <w:rsid w:val="00A138CA"/>
    <w:rsid w:val="00A144D8"/>
    <w:rsid w:val="00A17E0B"/>
    <w:rsid w:val="00A2019E"/>
    <w:rsid w:val="00A25866"/>
    <w:rsid w:val="00A34E3F"/>
    <w:rsid w:val="00A36296"/>
    <w:rsid w:val="00A47387"/>
    <w:rsid w:val="00A53242"/>
    <w:rsid w:val="00A54926"/>
    <w:rsid w:val="00A66342"/>
    <w:rsid w:val="00A67A2B"/>
    <w:rsid w:val="00A709DA"/>
    <w:rsid w:val="00A73D4D"/>
    <w:rsid w:val="00A7714C"/>
    <w:rsid w:val="00A77CCB"/>
    <w:rsid w:val="00A81122"/>
    <w:rsid w:val="00A81D25"/>
    <w:rsid w:val="00A91C03"/>
    <w:rsid w:val="00A97FEB"/>
    <w:rsid w:val="00AA011D"/>
    <w:rsid w:val="00AA06C4"/>
    <w:rsid w:val="00AA0D1D"/>
    <w:rsid w:val="00AA0E97"/>
    <w:rsid w:val="00AB04FF"/>
    <w:rsid w:val="00AB4EA4"/>
    <w:rsid w:val="00AD1C94"/>
    <w:rsid w:val="00AE04E0"/>
    <w:rsid w:val="00AE04EF"/>
    <w:rsid w:val="00AE249E"/>
    <w:rsid w:val="00AE5294"/>
    <w:rsid w:val="00AE6C6E"/>
    <w:rsid w:val="00AF17BD"/>
    <w:rsid w:val="00AF390D"/>
    <w:rsid w:val="00AF3C64"/>
    <w:rsid w:val="00AF5EC8"/>
    <w:rsid w:val="00AF6774"/>
    <w:rsid w:val="00B06CF7"/>
    <w:rsid w:val="00B10A16"/>
    <w:rsid w:val="00B10B7C"/>
    <w:rsid w:val="00B11E24"/>
    <w:rsid w:val="00B162B0"/>
    <w:rsid w:val="00B22D61"/>
    <w:rsid w:val="00B242BF"/>
    <w:rsid w:val="00B31728"/>
    <w:rsid w:val="00B40526"/>
    <w:rsid w:val="00B42C4C"/>
    <w:rsid w:val="00B47181"/>
    <w:rsid w:val="00B47D9C"/>
    <w:rsid w:val="00B541B6"/>
    <w:rsid w:val="00B54CDD"/>
    <w:rsid w:val="00B61335"/>
    <w:rsid w:val="00B64336"/>
    <w:rsid w:val="00B6752C"/>
    <w:rsid w:val="00B7043B"/>
    <w:rsid w:val="00B71844"/>
    <w:rsid w:val="00B72E74"/>
    <w:rsid w:val="00B750B7"/>
    <w:rsid w:val="00B816F9"/>
    <w:rsid w:val="00B82A31"/>
    <w:rsid w:val="00B85139"/>
    <w:rsid w:val="00B90986"/>
    <w:rsid w:val="00B94496"/>
    <w:rsid w:val="00B94D91"/>
    <w:rsid w:val="00B957C0"/>
    <w:rsid w:val="00BA0052"/>
    <w:rsid w:val="00BA2F10"/>
    <w:rsid w:val="00BC2D7C"/>
    <w:rsid w:val="00BD0F9F"/>
    <w:rsid w:val="00BD35CB"/>
    <w:rsid w:val="00BD512A"/>
    <w:rsid w:val="00BE3F2A"/>
    <w:rsid w:val="00BE5FAC"/>
    <w:rsid w:val="00BF0130"/>
    <w:rsid w:val="00BF42A3"/>
    <w:rsid w:val="00C0028F"/>
    <w:rsid w:val="00C00881"/>
    <w:rsid w:val="00C07129"/>
    <w:rsid w:val="00C11E3F"/>
    <w:rsid w:val="00C14BFC"/>
    <w:rsid w:val="00C1510F"/>
    <w:rsid w:val="00C1725E"/>
    <w:rsid w:val="00C2144E"/>
    <w:rsid w:val="00C25569"/>
    <w:rsid w:val="00C3799B"/>
    <w:rsid w:val="00C40A6F"/>
    <w:rsid w:val="00C40CA2"/>
    <w:rsid w:val="00C44516"/>
    <w:rsid w:val="00C455B4"/>
    <w:rsid w:val="00C46F0D"/>
    <w:rsid w:val="00C611F2"/>
    <w:rsid w:val="00C63B5F"/>
    <w:rsid w:val="00C7015A"/>
    <w:rsid w:val="00C7493E"/>
    <w:rsid w:val="00C7593D"/>
    <w:rsid w:val="00C81AB5"/>
    <w:rsid w:val="00C82E78"/>
    <w:rsid w:val="00C84601"/>
    <w:rsid w:val="00C92253"/>
    <w:rsid w:val="00C979A6"/>
    <w:rsid w:val="00CA19A4"/>
    <w:rsid w:val="00CA1D54"/>
    <w:rsid w:val="00CA2C83"/>
    <w:rsid w:val="00CA6517"/>
    <w:rsid w:val="00CB194F"/>
    <w:rsid w:val="00CB2E94"/>
    <w:rsid w:val="00CB4131"/>
    <w:rsid w:val="00CB4657"/>
    <w:rsid w:val="00CB77F7"/>
    <w:rsid w:val="00CC0BCF"/>
    <w:rsid w:val="00CC7FAE"/>
    <w:rsid w:val="00CD39E0"/>
    <w:rsid w:val="00CE79E5"/>
    <w:rsid w:val="00CE7B70"/>
    <w:rsid w:val="00CF68EF"/>
    <w:rsid w:val="00D00CB2"/>
    <w:rsid w:val="00D075E8"/>
    <w:rsid w:val="00D1116E"/>
    <w:rsid w:val="00D130BB"/>
    <w:rsid w:val="00D145B8"/>
    <w:rsid w:val="00D16D6A"/>
    <w:rsid w:val="00D21E82"/>
    <w:rsid w:val="00D23D1F"/>
    <w:rsid w:val="00D31673"/>
    <w:rsid w:val="00D35EB6"/>
    <w:rsid w:val="00D55E6F"/>
    <w:rsid w:val="00D57483"/>
    <w:rsid w:val="00D674B8"/>
    <w:rsid w:val="00D6772A"/>
    <w:rsid w:val="00D67D42"/>
    <w:rsid w:val="00D71151"/>
    <w:rsid w:val="00D76910"/>
    <w:rsid w:val="00D83369"/>
    <w:rsid w:val="00D83713"/>
    <w:rsid w:val="00D91DCA"/>
    <w:rsid w:val="00D9378A"/>
    <w:rsid w:val="00D946E0"/>
    <w:rsid w:val="00DA1075"/>
    <w:rsid w:val="00DA48DF"/>
    <w:rsid w:val="00DA537F"/>
    <w:rsid w:val="00DC294C"/>
    <w:rsid w:val="00DD0929"/>
    <w:rsid w:val="00DD362D"/>
    <w:rsid w:val="00DD3A6F"/>
    <w:rsid w:val="00DE06E7"/>
    <w:rsid w:val="00DE25EB"/>
    <w:rsid w:val="00DE4ECD"/>
    <w:rsid w:val="00DE6E48"/>
    <w:rsid w:val="00DF4D91"/>
    <w:rsid w:val="00E00BBC"/>
    <w:rsid w:val="00E044E6"/>
    <w:rsid w:val="00E12CA1"/>
    <w:rsid w:val="00E13F59"/>
    <w:rsid w:val="00E272B1"/>
    <w:rsid w:val="00E3555A"/>
    <w:rsid w:val="00E36B76"/>
    <w:rsid w:val="00E37BF4"/>
    <w:rsid w:val="00E37E99"/>
    <w:rsid w:val="00E47AC7"/>
    <w:rsid w:val="00E47DF7"/>
    <w:rsid w:val="00E62BD0"/>
    <w:rsid w:val="00E62C8E"/>
    <w:rsid w:val="00E66068"/>
    <w:rsid w:val="00E70E6C"/>
    <w:rsid w:val="00E7584F"/>
    <w:rsid w:val="00E8365B"/>
    <w:rsid w:val="00E83A73"/>
    <w:rsid w:val="00E86C0A"/>
    <w:rsid w:val="00E876F2"/>
    <w:rsid w:val="00E9074E"/>
    <w:rsid w:val="00E93C60"/>
    <w:rsid w:val="00E93D04"/>
    <w:rsid w:val="00E95E01"/>
    <w:rsid w:val="00EA02F6"/>
    <w:rsid w:val="00EA15EF"/>
    <w:rsid w:val="00EB0724"/>
    <w:rsid w:val="00EC0B79"/>
    <w:rsid w:val="00EC1F6A"/>
    <w:rsid w:val="00ED0BD5"/>
    <w:rsid w:val="00ED50EB"/>
    <w:rsid w:val="00ED74AB"/>
    <w:rsid w:val="00EE049E"/>
    <w:rsid w:val="00EE11FD"/>
    <w:rsid w:val="00EE692A"/>
    <w:rsid w:val="00EE7F0A"/>
    <w:rsid w:val="00EF3352"/>
    <w:rsid w:val="00EF72F0"/>
    <w:rsid w:val="00F07194"/>
    <w:rsid w:val="00F108D0"/>
    <w:rsid w:val="00F15EEA"/>
    <w:rsid w:val="00F17F5A"/>
    <w:rsid w:val="00F20FC8"/>
    <w:rsid w:val="00F263B8"/>
    <w:rsid w:val="00F30879"/>
    <w:rsid w:val="00F33350"/>
    <w:rsid w:val="00F34303"/>
    <w:rsid w:val="00F36BC5"/>
    <w:rsid w:val="00F4082C"/>
    <w:rsid w:val="00F40F74"/>
    <w:rsid w:val="00F431AD"/>
    <w:rsid w:val="00F43970"/>
    <w:rsid w:val="00F46383"/>
    <w:rsid w:val="00F53199"/>
    <w:rsid w:val="00F545FA"/>
    <w:rsid w:val="00F636DE"/>
    <w:rsid w:val="00F66BB9"/>
    <w:rsid w:val="00F67465"/>
    <w:rsid w:val="00F73AF8"/>
    <w:rsid w:val="00F82467"/>
    <w:rsid w:val="00FA02CE"/>
    <w:rsid w:val="00FA0974"/>
    <w:rsid w:val="00FA1846"/>
    <w:rsid w:val="00FA198F"/>
    <w:rsid w:val="00FA302C"/>
    <w:rsid w:val="00FA3F01"/>
    <w:rsid w:val="00FB4ACE"/>
    <w:rsid w:val="00FB68BF"/>
    <w:rsid w:val="00FB78E5"/>
    <w:rsid w:val="00FC26EB"/>
    <w:rsid w:val="00FC2DCF"/>
    <w:rsid w:val="00FC3C45"/>
    <w:rsid w:val="00FC44B0"/>
    <w:rsid w:val="00FD4BD7"/>
    <w:rsid w:val="00FD6CBF"/>
    <w:rsid w:val="00FE78B2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F4CD6"/>
  <w15:docId w15:val="{85B3E22F-CB74-4FE3-A603-D88F5E0A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20F"/>
  </w:style>
  <w:style w:type="paragraph" w:styleId="1">
    <w:name w:val="heading 1"/>
    <w:basedOn w:val="a"/>
    <w:next w:val="a"/>
    <w:link w:val="10"/>
    <w:autoRedefine/>
    <w:uiPriority w:val="9"/>
    <w:qFormat/>
    <w:rsid w:val="001B4DD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6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342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42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42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42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42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2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F1E"/>
    <w:rPr>
      <w:rFonts w:ascii="Segoe UI" w:hAnsi="Segoe UI" w:cs="Segoe U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485E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D075E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E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1011"/>
  </w:style>
  <w:style w:type="paragraph" w:styleId="af">
    <w:name w:val="footer"/>
    <w:basedOn w:val="a"/>
    <w:link w:val="af0"/>
    <w:uiPriority w:val="99"/>
    <w:unhideWhenUsed/>
    <w:rsid w:val="006E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1011"/>
  </w:style>
  <w:style w:type="paragraph" w:styleId="af1">
    <w:name w:val="footnote text"/>
    <w:basedOn w:val="a"/>
    <w:link w:val="af2"/>
    <w:uiPriority w:val="99"/>
    <w:semiHidden/>
    <w:unhideWhenUsed/>
    <w:rsid w:val="00B6133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61335"/>
    <w:rPr>
      <w:sz w:val="20"/>
      <w:szCs w:val="20"/>
    </w:rPr>
  </w:style>
  <w:style w:type="character" w:styleId="af3">
    <w:name w:val="footnote reference"/>
    <w:aliases w:val="SUPERS,ftref,fr,16 Point,Superscript 6 Point,Footnote Reference Number,Знак сноски-FN,Footnote Reference Superscript,Footnote symbol,Footnote Reference_LVL6,Footnote Reference_LVL61,Footnote Reference_LVL62,Footnote Reference_LVL63"/>
    <w:basedOn w:val="a0"/>
    <w:uiPriority w:val="99"/>
    <w:unhideWhenUsed/>
    <w:rsid w:val="00B61335"/>
    <w:rPr>
      <w:vertAlign w:val="superscript"/>
    </w:rPr>
  </w:style>
  <w:style w:type="paragraph" w:styleId="af4">
    <w:name w:val="Revision"/>
    <w:hidden/>
    <w:uiPriority w:val="99"/>
    <w:semiHidden/>
    <w:rsid w:val="009351BF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39"/>
    <w:rsid w:val="0051186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064AC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B4DDB"/>
    <w:rPr>
      <w:rFonts w:ascii="Times New Roman" w:eastAsiaTheme="majorEastAsia" w:hAnsi="Times New Roman" w:cs="Times New Roman"/>
      <w:b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A17E0B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816F9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B77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71CD1"/>
    <w:pPr>
      <w:spacing w:after="100"/>
      <w:ind w:left="220"/>
    </w:pPr>
  </w:style>
  <w:style w:type="paragraph" w:styleId="af6">
    <w:name w:val="Title"/>
    <w:basedOn w:val="a"/>
    <w:next w:val="a"/>
    <w:link w:val="af7"/>
    <w:uiPriority w:val="10"/>
    <w:qFormat/>
    <w:rsid w:val="00065CA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065C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4">
    <w:name w:val="Абзац списка1"/>
    <w:basedOn w:val="a"/>
    <w:rsid w:val="007B502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350845"/>
    <w:pPr>
      <w:ind w:left="720"/>
      <w:contextualSpacing/>
    </w:pPr>
  </w:style>
  <w:style w:type="character" w:styleId="af9">
    <w:name w:val="Unresolved Mention"/>
    <w:basedOn w:val="a0"/>
    <w:uiPriority w:val="99"/>
    <w:semiHidden/>
    <w:unhideWhenUsed/>
    <w:rsid w:val="00E37E99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F5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teploseti.kg/content/page/76" TargetMode="External"/><Relationship Id="rId2" Type="http://schemas.openxmlformats.org/officeDocument/2006/relationships/hyperlink" Target="http://teploseti.kg/content/page/76" TargetMode="External"/><Relationship Id="rId1" Type="http://schemas.openxmlformats.org/officeDocument/2006/relationships/hyperlink" Target="http://teploseti.kg/content/page/76" TargetMode="External"/><Relationship Id="rId6" Type="http://schemas.openxmlformats.org/officeDocument/2006/relationships/hyperlink" Target="http://teploseti.kg/content/page/76" TargetMode="External"/><Relationship Id="rId5" Type="http://schemas.openxmlformats.org/officeDocument/2006/relationships/hyperlink" Target="http://teploseti.kg/content/articles_view/895" TargetMode="External"/><Relationship Id="rId4" Type="http://schemas.openxmlformats.org/officeDocument/2006/relationships/hyperlink" Target="http://teploseti.kg/content/page/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A4B8-E2E8-4D05-9977-57BEC78A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4803</Words>
  <Characters>27378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PIU PROJECT</dc:creator>
  <cp:lastModifiedBy>Kanybek</cp:lastModifiedBy>
  <cp:revision>2</cp:revision>
  <cp:lastPrinted>2023-01-26T01:41:00Z</cp:lastPrinted>
  <dcterms:created xsi:type="dcterms:W3CDTF">2024-06-27T10:25:00Z</dcterms:created>
  <dcterms:modified xsi:type="dcterms:W3CDTF">2024-06-27T10:25:00Z</dcterms:modified>
</cp:coreProperties>
</file>